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230" w:rsidRPr="0096775E" w:rsidRDefault="0096775E" w:rsidP="00AD20FC">
      <w:pPr>
        <w:pStyle w:val="01Header"/>
        <w:rPr>
          <w:sz w:val="28"/>
          <w:szCs w:val="28"/>
        </w:rPr>
      </w:pPr>
      <w:r>
        <w:tab/>
      </w:r>
    </w:p>
    <w:p w:rsidR="00632D19" w:rsidRDefault="00B62DE8" w:rsidP="00632D19">
      <w:pPr>
        <w:pStyle w:val="01Header"/>
        <w:jc w:val="left"/>
        <w:rPr>
          <w:rFonts w:ascii="Arial" w:hAnsi="Arial" w:cs="Arial"/>
          <w:color w:val="auto"/>
          <w:sz w:val="40"/>
          <w:szCs w:val="40"/>
        </w:rPr>
      </w:pPr>
      <w:r>
        <w:rPr>
          <w:rFonts w:ascii="Arial" w:hAnsi="Arial" w:cs="Arial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42307F" wp14:editId="4F227139">
                <wp:simplePos x="0" y="0"/>
                <wp:positionH relativeFrom="column">
                  <wp:posOffset>-2286000</wp:posOffset>
                </wp:positionH>
                <wp:positionV relativeFrom="paragraph">
                  <wp:posOffset>361315</wp:posOffset>
                </wp:positionV>
                <wp:extent cx="2000250" cy="1057275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057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44842" w:rsidRDefault="00044842" w:rsidP="00044842">
                            <w:pPr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494342"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CCR builds on California’s current reform efforts </w:t>
                            </w:r>
                          </w:p>
                          <w:p w:rsidR="00044842" w:rsidRDefault="00044842" w:rsidP="00044842">
                            <w:pPr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:rsidR="00DC68A6" w:rsidRPr="003D529E" w:rsidRDefault="00DC68A6" w:rsidP="00DC68A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D529E">
                              <w:rPr>
                                <w:b/>
                                <w:sz w:val="20"/>
                                <w:szCs w:val="20"/>
                              </w:rPr>
                              <w:t>Approved Relative Caregivers Program (ARC)</w:t>
                            </w:r>
                          </w:p>
                          <w:p w:rsidR="00DC68A6" w:rsidRPr="003D529E" w:rsidRDefault="00DC68A6" w:rsidP="00DC68A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Currently </w:t>
                            </w:r>
                            <w:r w:rsidRPr="003D529E">
                              <w:rPr>
                                <w:sz w:val="20"/>
                                <w:szCs w:val="20"/>
                              </w:rPr>
                              <w:t>45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participating c</w:t>
                            </w:r>
                            <w:r w:rsidRPr="003D529E">
                              <w:rPr>
                                <w:sz w:val="20"/>
                                <w:szCs w:val="20"/>
                              </w:rPr>
                              <w:t>ounties support relative caregivers with a payment equal to the basic foster care rate.</w:t>
                            </w:r>
                          </w:p>
                          <w:p w:rsidR="00DC68A6" w:rsidRPr="003D529E" w:rsidRDefault="00DC68A6" w:rsidP="00DC68A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C68A6" w:rsidRPr="003D529E" w:rsidRDefault="00DC68A6" w:rsidP="00DC68A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D529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Child and Family Teaming </w:t>
                            </w:r>
                          </w:p>
                          <w:p w:rsidR="00DC68A6" w:rsidRPr="003D529E" w:rsidRDefault="00DC68A6" w:rsidP="00DC68A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An effective</w:t>
                            </w:r>
                            <w:r w:rsidRPr="003D529E">
                              <w:rPr>
                                <w:sz w:val="20"/>
                                <w:szCs w:val="20"/>
                              </w:rPr>
                              <w:t xml:space="preserve"> approach to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coordinated care and </w:t>
                            </w:r>
                            <w:r w:rsidRPr="003D529E">
                              <w:rPr>
                                <w:sz w:val="20"/>
                                <w:szCs w:val="20"/>
                              </w:rPr>
                              <w:t xml:space="preserve">case planning for all children and youth in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the child welfare system</w:t>
                            </w:r>
                            <w:r w:rsidRPr="003D529E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DC68A6" w:rsidRPr="003D529E" w:rsidRDefault="00DC68A6" w:rsidP="00DC68A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C68A6" w:rsidRDefault="00DC68A6" w:rsidP="00DC68A6">
                            <w:pP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Pathways to Mental Health</w:t>
                            </w:r>
                          </w:p>
                          <w:p w:rsidR="00DC68A6" w:rsidRPr="00227800" w:rsidRDefault="00DC68A6" w:rsidP="00DC68A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Originating from the Katie A.  lawsuit settlement, Pathways is intended to improve the coordination between child welfare and mental health systems so that</w:t>
                            </w:r>
                            <w:r w:rsidRPr="00227800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children in foster care receive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timely, and effective individualized mental health services.  </w:t>
                            </w:r>
                          </w:p>
                          <w:p w:rsidR="00DC68A6" w:rsidRDefault="00DC68A6" w:rsidP="00DC68A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DC68A6" w:rsidRPr="003D529E" w:rsidRDefault="00DC68A6" w:rsidP="00DC68A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D529E">
                              <w:rPr>
                                <w:b/>
                                <w:sz w:val="20"/>
                                <w:szCs w:val="20"/>
                              </w:rPr>
                              <w:t>Quality Parenting Initiative</w:t>
                            </w:r>
                            <w:r w:rsidRPr="003D529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C68A6" w:rsidRPr="003D529E" w:rsidRDefault="00DC68A6" w:rsidP="00DC68A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Will create n</w:t>
                            </w:r>
                            <w:r w:rsidRPr="003D529E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 xml:space="preserve">ew strategies and practices </w:t>
                            </w:r>
                            <w:r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>within</w:t>
                            </w:r>
                            <w:r w:rsidRPr="003D529E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 xml:space="preserve"> child welfare for the </w:t>
                            </w:r>
                            <w:r w:rsidRPr="003D529E">
                              <w:rPr>
                                <w:bCs/>
                                <w:sz w:val="20"/>
                                <w:szCs w:val="20"/>
                                <w:lang w:val="en"/>
                              </w:rPr>
                              <w:t>recruitment and retention of quality caregivers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  <w:lang w:val="en"/>
                              </w:rPr>
                              <w:t>,</w:t>
                            </w:r>
                            <w:r w:rsidRPr="003D529E">
                              <w:rPr>
                                <w:bCs/>
                                <w:sz w:val="20"/>
                                <w:szCs w:val="20"/>
                                <w:lang w:val="en"/>
                              </w:rPr>
                              <w:t xml:space="preserve"> and </w:t>
                            </w:r>
                            <w:r w:rsidRPr="003D529E">
                              <w:rPr>
                                <w:sz w:val="20"/>
                                <w:szCs w:val="20"/>
                              </w:rPr>
                              <w:t>support biological par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ents with reunification efforts.</w:t>
                            </w:r>
                          </w:p>
                          <w:p w:rsidR="00DC68A6" w:rsidRPr="003D529E" w:rsidRDefault="00DC68A6" w:rsidP="00DC68A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C68A6" w:rsidRDefault="00DC68A6" w:rsidP="00DC68A6">
                            <w:pP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7157DC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Residentially-Based Services Reform</w:t>
                            </w: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(RBS)</w:t>
                            </w:r>
                          </w:p>
                          <w:p w:rsidR="00DC68A6" w:rsidRPr="00460721" w:rsidRDefault="00DC68A6" w:rsidP="00DC68A6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Currently, a four county demonstration project begun in 2008 that tested a short-term residential program model with ongoing community-based services and support, and which serves as the foundation for STRTC.</w:t>
                            </w:r>
                          </w:p>
                          <w:p w:rsidR="00DC68A6" w:rsidRDefault="00DC68A6" w:rsidP="00DC68A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C68A6" w:rsidRPr="003D529E" w:rsidRDefault="00DC68A6" w:rsidP="00DC68A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D529E">
                              <w:rPr>
                                <w:b/>
                                <w:sz w:val="20"/>
                                <w:szCs w:val="20"/>
                              </w:rPr>
                              <w:t>Resource Family Approval (RFA) Program</w:t>
                            </w:r>
                          </w:p>
                          <w:p w:rsidR="00DC68A6" w:rsidRDefault="00DC68A6" w:rsidP="00DC68A6">
                            <w:pPr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52525"/>
                                <w:sz w:val="20"/>
                                <w:szCs w:val="20"/>
                              </w:rPr>
                              <w:t>In 2017, a five-county pilot</w:t>
                            </w:r>
                            <w:r w:rsidRPr="003D529E">
                              <w:rPr>
                                <w:color w:val="2525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52525"/>
                                <w:sz w:val="20"/>
                                <w:szCs w:val="20"/>
                              </w:rPr>
                              <w:t>that</w:t>
                            </w:r>
                            <w:r w:rsidRPr="003D529E">
                              <w:rPr>
                                <w:color w:val="252525"/>
                                <w:sz w:val="20"/>
                                <w:szCs w:val="20"/>
                              </w:rPr>
                              <w:t xml:space="preserve"> provides upfront training and assessment</w:t>
                            </w:r>
                            <w:r>
                              <w:rPr>
                                <w:color w:val="252525"/>
                                <w:sz w:val="20"/>
                                <w:szCs w:val="20"/>
                              </w:rPr>
                              <w:t xml:space="preserve"> of families seeking to parent children in foster care will expand statewide.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80pt;margin-top:28.45pt;width:157.5pt;height:83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" filled="f" stroked="f">
                <v:textbox>
                  <w:txbxContent>
                    <w:p w:rsidR="00044842" w:rsidRDefault="00044842" w:rsidP="00044842">
                      <w:pPr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  <w:r w:rsidRPr="00494342"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  <w:t xml:space="preserve">CCR builds on California’s current reform efforts </w:t>
                      </w:r>
                    </w:p>
                    <w:p w:rsidR="00044842" w:rsidRDefault="00044842" w:rsidP="00044842">
                      <w:pPr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:rsidR="00DC68A6" w:rsidRPr="003D529E" w:rsidRDefault="00DC68A6" w:rsidP="00DC68A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3D529E">
                        <w:rPr>
                          <w:b/>
                          <w:sz w:val="20"/>
                          <w:szCs w:val="20"/>
                        </w:rPr>
                        <w:t>Approved Relative Caregivers Program (ARC)</w:t>
                      </w:r>
                    </w:p>
                    <w:p w:rsidR="00DC68A6" w:rsidRPr="003D529E" w:rsidRDefault="00DC68A6" w:rsidP="00DC68A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Currently </w:t>
                      </w:r>
                      <w:r w:rsidRPr="003D529E">
                        <w:rPr>
                          <w:sz w:val="20"/>
                          <w:szCs w:val="20"/>
                        </w:rPr>
                        <w:t>45</w:t>
                      </w:r>
                      <w:r>
                        <w:rPr>
                          <w:sz w:val="20"/>
                          <w:szCs w:val="20"/>
                        </w:rPr>
                        <w:t xml:space="preserve"> participating c</w:t>
                      </w:r>
                      <w:r w:rsidRPr="003D529E">
                        <w:rPr>
                          <w:sz w:val="20"/>
                          <w:szCs w:val="20"/>
                        </w:rPr>
                        <w:t>ounties support relative caregivers with a payment equal to the basic foster care rate.</w:t>
                      </w:r>
                    </w:p>
                    <w:p w:rsidR="00DC68A6" w:rsidRPr="003D529E" w:rsidRDefault="00DC68A6" w:rsidP="00DC68A6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DC68A6" w:rsidRPr="003D529E" w:rsidRDefault="00DC68A6" w:rsidP="00DC68A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3D529E">
                        <w:rPr>
                          <w:b/>
                          <w:sz w:val="20"/>
                          <w:szCs w:val="20"/>
                        </w:rPr>
                        <w:t xml:space="preserve">Child and Family Teaming </w:t>
                      </w:r>
                    </w:p>
                    <w:p w:rsidR="00DC68A6" w:rsidRPr="003D529E" w:rsidRDefault="00DC68A6" w:rsidP="00DC68A6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An effective</w:t>
                      </w:r>
                      <w:r w:rsidRPr="003D529E">
                        <w:rPr>
                          <w:sz w:val="20"/>
                          <w:szCs w:val="20"/>
                        </w:rPr>
                        <w:t xml:space="preserve"> approach to </w:t>
                      </w:r>
                      <w:r>
                        <w:rPr>
                          <w:sz w:val="20"/>
                          <w:szCs w:val="20"/>
                        </w:rPr>
                        <w:t xml:space="preserve">coordinated care and </w:t>
                      </w:r>
                      <w:r w:rsidRPr="003D529E">
                        <w:rPr>
                          <w:sz w:val="20"/>
                          <w:szCs w:val="20"/>
                        </w:rPr>
                        <w:t xml:space="preserve">case planning for all children and youth in </w:t>
                      </w:r>
                      <w:r>
                        <w:rPr>
                          <w:sz w:val="20"/>
                          <w:szCs w:val="20"/>
                        </w:rPr>
                        <w:t>the child welfare system</w:t>
                      </w:r>
                      <w:r w:rsidRPr="003D529E">
                        <w:rPr>
                          <w:sz w:val="20"/>
                          <w:szCs w:val="20"/>
                        </w:rPr>
                        <w:t>.</w:t>
                      </w:r>
                      <w:bookmarkStart w:id="1" w:name="_GoBack"/>
                      <w:bookmarkEnd w:id="1"/>
                      <w:proofErr w:type="gramEnd"/>
                      <w:r w:rsidRPr="003D529E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DC68A6" w:rsidRPr="003D529E" w:rsidRDefault="00DC68A6" w:rsidP="00DC68A6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DC68A6" w:rsidRDefault="00DC68A6" w:rsidP="00DC68A6">
                      <w:pPr>
                        <w:rPr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t>Pathways to Mental Health</w:t>
                      </w:r>
                    </w:p>
                    <w:p w:rsidR="00DC68A6" w:rsidRPr="00227800" w:rsidRDefault="00DC68A6" w:rsidP="00DC68A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>Originating from the Katie A.  lawsuit settlement, Pathways is intended to improve the coordination between child welfare and mental health systems so that</w:t>
                      </w:r>
                      <w:r w:rsidRPr="00227800">
                        <w:rPr>
                          <w:noProof/>
                          <w:sz w:val="20"/>
                          <w:szCs w:val="20"/>
                        </w:rPr>
                        <w:t xml:space="preserve"> children in foster care receive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timely, and effective individualized mental health services.  </w:t>
                      </w:r>
                    </w:p>
                    <w:p w:rsidR="00DC68A6" w:rsidRDefault="00DC68A6" w:rsidP="00DC68A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:rsidR="00DC68A6" w:rsidRPr="003D529E" w:rsidRDefault="00DC68A6" w:rsidP="00DC68A6">
                      <w:pPr>
                        <w:rPr>
                          <w:sz w:val="20"/>
                          <w:szCs w:val="20"/>
                        </w:rPr>
                      </w:pPr>
                      <w:r w:rsidRPr="003D529E">
                        <w:rPr>
                          <w:b/>
                          <w:sz w:val="20"/>
                          <w:szCs w:val="20"/>
                        </w:rPr>
                        <w:t>Quality Parenting Initiative</w:t>
                      </w:r>
                      <w:r w:rsidRPr="003D529E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DC68A6" w:rsidRPr="003D529E" w:rsidRDefault="00DC68A6" w:rsidP="00DC68A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Will create n</w:t>
                      </w:r>
                      <w:r w:rsidRPr="003D529E">
                        <w:rPr>
                          <w:rFonts w:cs="Arial"/>
                          <w:bCs/>
                          <w:sz w:val="20"/>
                          <w:szCs w:val="20"/>
                        </w:rPr>
                        <w:t xml:space="preserve">ew strategies and practices </w:t>
                      </w:r>
                      <w:r>
                        <w:rPr>
                          <w:rFonts w:cs="Arial"/>
                          <w:bCs/>
                          <w:sz w:val="20"/>
                          <w:szCs w:val="20"/>
                        </w:rPr>
                        <w:t>within</w:t>
                      </w:r>
                      <w:r w:rsidRPr="003D529E">
                        <w:rPr>
                          <w:rFonts w:cs="Arial"/>
                          <w:bCs/>
                          <w:sz w:val="20"/>
                          <w:szCs w:val="20"/>
                        </w:rPr>
                        <w:t xml:space="preserve"> child welfare for the </w:t>
                      </w:r>
                      <w:r w:rsidRPr="003D529E">
                        <w:rPr>
                          <w:bCs/>
                          <w:sz w:val="20"/>
                          <w:szCs w:val="20"/>
                          <w:lang w:val="en"/>
                        </w:rPr>
                        <w:t>recruitment and retention of quality caregivers</w:t>
                      </w:r>
                      <w:r>
                        <w:rPr>
                          <w:bCs/>
                          <w:sz w:val="20"/>
                          <w:szCs w:val="20"/>
                          <w:lang w:val="en"/>
                        </w:rPr>
                        <w:t>,</w:t>
                      </w:r>
                      <w:r w:rsidRPr="003D529E">
                        <w:rPr>
                          <w:bCs/>
                          <w:sz w:val="20"/>
                          <w:szCs w:val="20"/>
                          <w:lang w:val="en"/>
                        </w:rPr>
                        <w:t xml:space="preserve"> and </w:t>
                      </w:r>
                      <w:r w:rsidRPr="003D529E">
                        <w:rPr>
                          <w:sz w:val="20"/>
                          <w:szCs w:val="20"/>
                        </w:rPr>
                        <w:t>support biological par</w:t>
                      </w:r>
                      <w:r>
                        <w:rPr>
                          <w:sz w:val="20"/>
                          <w:szCs w:val="20"/>
                        </w:rPr>
                        <w:t>ents with reunification efforts.</w:t>
                      </w:r>
                    </w:p>
                    <w:p w:rsidR="00DC68A6" w:rsidRPr="003D529E" w:rsidRDefault="00DC68A6" w:rsidP="00DC68A6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DC68A6" w:rsidRDefault="00DC68A6" w:rsidP="00DC68A6">
                      <w:pPr>
                        <w:rPr>
                          <w:b/>
                          <w:noProof/>
                          <w:sz w:val="20"/>
                          <w:szCs w:val="20"/>
                        </w:rPr>
                      </w:pPr>
                      <w:r w:rsidRPr="007157DC">
                        <w:rPr>
                          <w:b/>
                          <w:noProof/>
                          <w:sz w:val="20"/>
                          <w:szCs w:val="20"/>
                        </w:rPr>
                        <w:t>Residentially-Based Services Reform</w:t>
                      </w:r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t xml:space="preserve"> (RBS)</w:t>
                      </w:r>
                    </w:p>
                    <w:p w:rsidR="00DC68A6" w:rsidRPr="00460721" w:rsidRDefault="00DC68A6" w:rsidP="00DC68A6">
                      <w:r>
                        <w:rPr>
                          <w:noProof/>
                          <w:sz w:val="20"/>
                          <w:szCs w:val="20"/>
                        </w:rPr>
                        <w:t>Currently, a four county demonstration project begun in 2008 that tested a short-term residential program model with ongoing community-based services and support, and which serves as the foundation for STRTC.</w:t>
                      </w:r>
                    </w:p>
                    <w:p w:rsidR="00DC68A6" w:rsidRDefault="00DC68A6" w:rsidP="00DC68A6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DC68A6" w:rsidRPr="003D529E" w:rsidRDefault="00DC68A6" w:rsidP="00DC68A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3D529E">
                        <w:rPr>
                          <w:b/>
                          <w:sz w:val="20"/>
                          <w:szCs w:val="20"/>
                        </w:rPr>
                        <w:t>Resource Family Approval (RFA) Program</w:t>
                      </w:r>
                    </w:p>
                    <w:p w:rsidR="00DC68A6" w:rsidRDefault="00DC68A6" w:rsidP="00DC68A6">
                      <w:pPr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  <w:r>
                        <w:rPr>
                          <w:color w:val="252525"/>
                          <w:sz w:val="20"/>
                          <w:szCs w:val="20"/>
                        </w:rPr>
                        <w:t>In 2017, a five-county pilot</w:t>
                      </w:r>
                      <w:r w:rsidRPr="003D529E">
                        <w:rPr>
                          <w:color w:val="25252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252525"/>
                          <w:sz w:val="20"/>
                          <w:szCs w:val="20"/>
                        </w:rPr>
                        <w:t>that</w:t>
                      </w:r>
                      <w:r w:rsidRPr="003D529E">
                        <w:rPr>
                          <w:color w:val="252525"/>
                          <w:sz w:val="20"/>
                          <w:szCs w:val="20"/>
                        </w:rPr>
                        <w:t xml:space="preserve"> provides upfront training and assessment</w:t>
                      </w:r>
                      <w:r>
                        <w:rPr>
                          <w:color w:val="252525"/>
                          <w:sz w:val="20"/>
                          <w:szCs w:val="20"/>
                        </w:rPr>
                        <w:t xml:space="preserve"> of families seeking to parent children in foster care will expand statewide.</w:t>
                      </w:r>
                    </w:p>
                  </w:txbxContent>
                </v:textbox>
              </v:shape>
            </w:pict>
          </mc:Fallback>
        </mc:AlternateContent>
      </w:r>
    </w:p>
    <w:p w:rsidR="00C7567C" w:rsidRDefault="00C7567C" w:rsidP="00C7567C">
      <w:pPr>
        <w:autoSpaceDE w:val="0"/>
        <w:autoSpaceDN w:val="0"/>
        <w:adjustRightInd w:val="0"/>
        <w:rPr>
          <w:rFonts w:ascii="Arial" w:hAnsi="Arial" w:cs="Arial"/>
          <w:b/>
          <w:smallCaps/>
          <w:color w:val="008080"/>
          <w:sz w:val="40"/>
        </w:rPr>
      </w:pPr>
      <w:r>
        <w:rPr>
          <w:rFonts w:ascii="Arial" w:hAnsi="Arial" w:cs="Arial"/>
          <w:b/>
          <w:smallCaps/>
          <w:color w:val="008080"/>
          <w:sz w:val="40"/>
        </w:rPr>
        <w:t>Continuum of Care Reform &amp;</w:t>
      </w:r>
    </w:p>
    <w:p w:rsidR="001512A5" w:rsidRPr="008E0E99" w:rsidRDefault="001512A5" w:rsidP="00C7567C">
      <w:pPr>
        <w:autoSpaceDE w:val="0"/>
        <w:autoSpaceDN w:val="0"/>
        <w:adjustRightInd w:val="0"/>
        <w:rPr>
          <w:rFonts w:ascii="Arial" w:hAnsi="Arial" w:cs="Arial"/>
          <w:b/>
          <w:smallCaps/>
          <w:color w:val="008080"/>
          <w:sz w:val="40"/>
        </w:rPr>
      </w:pPr>
      <w:r w:rsidRPr="008E0E99">
        <w:rPr>
          <w:rFonts w:ascii="Arial" w:hAnsi="Arial" w:cs="Arial"/>
          <w:b/>
          <w:smallCaps/>
          <w:color w:val="008080"/>
          <w:sz w:val="40"/>
        </w:rPr>
        <w:t>P</w:t>
      </w:r>
      <w:r w:rsidR="00032FBA">
        <w:rPr>
          <w:rFonts w:ascii="Arial" w:hAnsi="Arial" w:cs="Arial"/>
          <w:b/>
          <w:smallCaps/>
          <w:color w:val="008080"/>
          <w:sz w:val="40"/>
        </w:rPr>
        <w:t>robation</w:t>
      </w:r>
      <w:r w:rsidR="008E0E99">
        <w:rPr>
          <w:rFonts w:ascii="Arial" w:hAnsi="Arial" w:cs="Arial"/>
          <w:b/>
          <w:smallCaps/>
          <w:color w:val="008080"/>
          <w:sz w:val="40"/>
        </w:rPr>
        <w:t xml:space="preserve"> Youth</w:t>
      </w:r>
    </w:p>
    <w:p w:rsidR="001512A5" w:rsidRDefault="001512A5" w:rsidP="00F83D48">
      <w:pPr>
        <w:autoSpaceDE w:val="0"/>
        <w:autoSpaceDN w:val="0"/>
        <w:adjustRightInd w:val="0"/>
        <w:rPr>
          <w:rFonts w:ascii="Arial" w:hAnsi="Arial" w:cs="Arial"/>
          <w:b/>
          <w:smallCaps/>
          <w:color w:val="008080"/>
        </w:rPr>
      </w:pPr>
    </w:p>
    <w:p w:rsidR="00F83D48" w:rsidRPr="003D3939" w:rsidRDefault="00F83D48" w:rsidP="001C7825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When </w:t>
      </w:r>
      <w:r w:rsidR="00FC303A">
        <w:rPr>
          <w:rFonts w:ascii="Arial" w:hAnsi="Arial" w:cs="Arial"/>
          <w:bCs/>
          <w:sz w:val="22"/>
          <w:szCs w:val="22"/>
        </w:rPr>
        <w:t xml:space="preserve">a child or youth who has been involved with the </w:t>
      </w:r>
      <w:r w:rsidR="00576A8F">
        <w:rPr>
          <w:rFonts w:ascii="Arial" w:hAnsi="Arial" w:cs="Arial"/>
          <w:bCs/>
          <w:sz w:val="22"/>
          <w:szCs w:val="22"/>
        </w:rPr>
        <w:t>j</w:t>
      </w:r>
      <w:r w:rsidR="00FC303A">
        <w:rPr>
          <w:rFonts w:ascii="Arial" w:hAnsi="Arial" w:cs="Arial"/>
          <w:bCs/>
          <w:sz w:val="22"/>
          <w:szCs w:val="22"/>
        </w:rPr>
        <w:t xml:space="preserve">uvenile </w:t>
      </w:r>
      <w:r w:rsidR="00576A8F">
        <w:rPr>
          <w:rFonts w:ascii="Arial" w:hAnsi="Arial" w:cs="Arial"/>
          <w:bCs/>
          <w:sz w:val="22"/>
          <w:szCs w:val="22"/>
        </w:rPr>
        <w:t>c</w:t>
      </w:r>
      <w:r w:rsidR="00FC303A">
        <w:rPr>
          <w:rFonts w:ascii="Arial" w:hAnsi="Arial" w:cs="Arial"/>
          <w:bCs/>
          <w:sz w:val="22"/>
          <w:szCs w:val="22"/>
        </w:rPr>
        <w:t>ourt due to delinquent behavior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FC303A">
        <w:rPr>
          <w:rFonts w:ascii="Arial" w:hAnsi="Arial" w:cs="Arial"/>
          <w:bCs/>
          <w:sz w:val="22"/>
          <w:szCs w:val="22"/>
        </w:rPr>
        <w:t>is unable to be safely returned home</w:t>
      </w:r>
      <w:r w:rsidR="009F5161">
        <w:rPr>
          <w:rFonts w:ascii="Arial" w:hAnsi="Arial" w:cs="Arial"/>
          <w:bCs/>
          <w:sz w:val="22"/>
          <w:szCs w:val="22"/>
        </w:rPr>
        <w:t xml:space="preserve"> following the youths formal detention,</w:t>
      </w:r>
      <w:r w:rsidR="00FC303A">
        <w:rPr>
          <w:rFonts w:ascii="Arial" w:hAnsi="Arial" w:cs="Arial"/>
          <w:bCs/>
          <w:sz w:val="22"/>
          <w:szCs w:val="22"/>
        </w:rPr>
        <w:t xml:space="preserve"> the court may order the child or youth to be placed </w:t>
      </w:r>
      <w:r w:rsidR="003D3939">
        <w:rPr>
          <w:rFonts w:ascii="Arial" w:hAnsi="Arial" w:cs="Arial"/>
          <w:bCs/>
          <w:sz w:val="22"/>
          <w:szCs w:val="22"/>
        </w:rPr>
        <w:t xml:space="preserve">in foster care. </w:t>
      </w:r>
      <w:r w:rsidR="00576A8F">
        <w:rPr>
          <w:rFonts w:ascii="Arial" w:hAnsi="Arial" w:cs="Arial"/>
          <w:bCs/>
          <w:sz w:val="22"/>
          <w:szCs w:val="22"/>
        </w:rPr>
        <w:t xml:space="preserve"> </w:t>
      </w:r>
      <w:r w:rsidR="003D3939">
        <w:rPr>
          <w:rFonts w:ascii="Arial" w:hAnsi="Arial" w:cs="Arial"/>
          <w:bCs/>
          <w:sz w:val="22"/>
          <w:szCs w:val="22"/>
        </w:rPr>
        <w:t xml:space="preserve">These </w:t>
      </w:r>
      <w:r w:rsidR="00C52688">
        <w:rPr>
          <w:rFonts w:ascii="Arial" w:hAnsi="Arial" w:cs="Arial"/>
          <w:bCs/>
          <w:sz w:val="22"/>
          <w:szCs w:val="22"/>
        </w:rPr>
        <w:t xml:space="preserve">probation </w:t>
      </w:r>
      <w:r w:rsidR="003D3939">
        <w:rPr>
          <w:rFonts w:ascii="Arial" w:hAnsi="Arial" w:cs="Arial"/>
          <w:bCs/>
          <w:sz w:val="22"/>
          <w:szCs w:val="22"/>
        </w:rPr>
        <w:t xml:space="preserve">foster youth, </w:t>
      </w:r>
      <w:r w:rsidR="005033B3">
        <w:rPr>
          <w:rFonts w:ascii="Arial" w:hAnsi="Arial" w:cs="Arial"/>
          <w:bCs/>
          <w:sz w:val="22"/>
          <w:szCs w:val="22"/>
        </w:rPr>
        <w:t>referred to as “</w:t>
      </w:r>
      <w:r w:rsidR="00BA227F">
        <w:rPr>
          <w:rFonts w:ascii="Arial" w:hAnsi="Arial" w:cs="Arial"/>
          <w:bCs/>
          <w:sz w:val="22"/>
          <w:szCs w:val="22"/>
        </w:rPr>
        <w:t>wards</w:t>
      </w:r>
      <w:r w:rsidR="005033B3">
        <w:rPr>
          <w:rFonts w:ascii="Arial" w:hAnsi="Arial" w:cs="Arial"/>
          <w:bCs/>
          <w:sz w:val="22"/>
          <w:szCs w:val="22"/>
        </w:rPr>
        <w:t>”</w:t>
      </w:r>
      <w:r w:rsidR="00BA227F">
        <w:rPr>
          <w:rFonts w:ascii="Arial" w:hAnsi="Arial" w:cs="Arial"/>
          <w:bCs/>
          <w:sz w:val="22"/>
          <w:szCs w:val="22"/>
        </w:rPr>
        <w:t xml:space="preserve"> of the court</w:t>
      </w:r>
      <w:r w:rsidR="003D3939">
        <w:rPr>
          <w:rFonts w:ascii="Arial" w:hAnsi="Arial" w:cs="Arial"/>
          <w:bCs/>
          <w:sz w:val="22"/>
          <w:szCs w:val="22"/>
        </w:rPr>
        <w:t xml:space="preserve">, </w:t>
      </w:r>
      <w:r w:rsidR="00C52688">
        <w:rPr>
          <w:rFonts w:ascii="Arial" w:hAnsi="Arial" w:cs="Arial"/>
          <w:bCs/>
          <w:sz w:val="22"/>
          <w:szCs w:val="22"/>
        </w:rPr>
        <w:t>largely</w:t>
      </w:r>
      <w:r w:rsidR="009F5161">
        <w:rPr>
          <w:rFonts w:ascii="Arial" w:hAnsi="Arial" w:cs="Arial"/>
          <w:bCs/>
          <w:sz w:val="22"/>
          <w:szCs w:val="22"/>
        </w:rPr>
        <w:t xml:space="preserve"> remain</w:t>
      </w:r>
      <w:r w:rsidR="00BA227F">
        <w:rPr>
          <w:rFonts w:ascii="Arial" w:hAnsi="Arial" w:cs="Arial"/>
          <w:bCs/>
          <w:sz w:val="22"/>
          <w:szCs w:val="22"/>
        </w:rPr>
        <w:t xml:space="preserve"> under the jurisdiction of</w:t>
      </w:r>
      <w:r>
        <w:rPr>
          <w:rFonts w:ascii="Arial" w:hAnsi="Arial" w:cs="Arial"/>
          <w:bCs/>
          <w:sz w:val="22"/>
          <w:szCs w:val="22"/>
        </w:rPr>
        <w:t xml:space="preserve"> the county probation agency</w:t>
      </w:r>
      <w:r w:rsidR="003D3939">
        <w:rPr>
          <w:rFonts w:ascii="Arial" w:hAnsi="Arial" w:cs="Arial"/>
          <w:bCs/>
          <w:sz w:val="22"/>
          <w:szCs w:val="22"/>
        </w:rPr>
        <w:t xml:space="preserve"> rather than the child welfare agency. </w:t>
      </w:r>
      <w:r w:rsidR="00576A8F">
        <w:rPr>
          <w:rFonts w:ascii="Arial" w:hAnsi="Arial" w:cs="Arial"/>
          <w:bCs/>
          <w:sz w:val="22"/>
          <w:szCs w:val="22"/>
        </w:rPr>
        <w:t xml:space="preserve"> </w:t>
      </w:r>
      <w:r w:rsidR="003D3939">
        <w:rPr>
          <w:rFonts w:ascii="Arial" w:hAnsi="Arial" w:cs="Arial"/>
          <w:bCs/>
          <w:sz w:val="22"/>
          <w:szCs w:val="22"/>
        </w:rPr>
        <w:t xml:space="preserve">While most </w:t>
      </w:r>
      <w:r w:rsidR="009F5161">
        <w:rPr>
          <w:rFonts w:ascii="Arial" w:hAnsi="Arial" w:cs="Arial"/>
          <w:bCs/>
          <w:sz w:val="22"/>
          <w:szCs w:val="22"/>
        </w:rPr>
        <w:t xml:space="preserve">dependent </w:t>
      </w:r>
      <w:r>
        <w:rPr>
          <w:rFonts w:ascii="Arial" w:hAnsi="Arial" w:cs="Arial"/>
          <w:bCs/>
          <w:sz w:val="22"/>
          <w:szCs w:val="22"/>
        </w:rPr>
        <w:t xml:space="preserve">children </w:t>
      </w:r>
      <w:r w:rsidR="003D3939">
        <w:rPr>
          <w:rFonts w:ascii="Arial" w:hAnsi="Arial" w:cs="Arial"/>
          <w:bCs/>
          <w:sz w:val="22"/>
          <w:szCs w:val="22"/>
        </w:rPr>
        <w:t>supervised by a</w:t>
      </w:r>
      <w:r>
        <w:rPr>
          <w:rFonts w:ascii="Arial" w:hAnsi="Arial" w:cs="Arial"/>
          <w:bCs/>
          <w:sz w:val="22"/>
          <w:szCs w:val="22"/>
        </w:rPr>
        <w:t xml:space="preserve"> child welfare </w:t>
      </w:r>
      <w:r w:rsidR="003D3939">
        <w:rPr>
          <w:rFonts w:ascii="Arial" w:hAnsi="Arial" w:cs="Arial"/>
          <w:bCs/>
          <w:sz w:val="22"/>
          <w:szCs w:val="22"/>
        </w:rPr>
        <w:t>agency</w:t>
      </w:r>
      <w:r>
        <w:rPr>
          <w:rFonts w:ascii="Arial" w:hAnsi="Arial" w:cs="Arial"/>
          <w:bCs/>
          <w:sz w:val="22"/>
          <w:szCs w:val="22"/>
        </w:rPr>
        <w:t xml:space="preserve"> are placed in famil</w:t>
      </w:r>
      <w:r w:rsidR="003D3939">
        <w:rPr>
          <w:rFonts w:ascii="Arial" w:hAnsi="Arial" w:cs="Arial"/>
          <w:bCs/>
          <w:sz w:val="22"/>
          <w:szCs w:val="22"/>
        </w:rPr>
        <w:t>ies (relatives or foster homes), i</w:t>
      </w:r>
      <w:r>
        <w:rPr>
          <w:rFonts w:ascii="Arial" w:hAnsi="Arial" w:cs="Arial"/>
          <w:bCs/>
          <w:sz w:val="22"/>
          <w:szCs w:val="22"/>
        </w:rPr>
        <w:t xml:space="preserve">n contrast </w:t>
      </w:r>
      <w:r w:rsidR="00C7567C">
        <w:rPr>
          <w:rFonts w:ascii="Arial" w:hAnsi="Arial" w:cs="Arial"/>
          <w:bCs/>
          <w:sz w:val="22"/>
          <w:szCs w:val="22"/>
        </w:rPr>
        <w:t>almost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576A8F">
        <w:rPr>
          <w:rFonts w:ascii="Arial" w:hAnsi="Arial" w:cs="Arial"/>
          <w:bCs/>
          <w:sz w:val="22"/>
          <w:szCs w:val="22"/>
        </w:rPr>
        <w:br/>
      </w:r>
      <w:r>
        <w:rPr>
          <w:rFonts w:ascii="Arial" w:hAnsi="Arial" w:cs="Arial"/>
          <w:bCs/>
          <w:sz w:val="22"/>
          <w:szCs w:val="22"/>
        </w:rPr>
        <w:t xml:space="preserve">70 percent of probation </w:t>
      </w:r>
      <w:r w:rsidR="0082207A">
        <w:rPr>
          <w:rFonts w:ascii="Arial" w:hAnsi="Arial" w:cs="Arial"/>
          <w:bCs/>
          <w:sz w:val="22"/>
          <w:szCs w:val="22"/>
        </w:rPr>
        <w:t>youth</w:t>
      </w:r>
      <w:r w:rsidR="00C2430A">
        <w:rPr>
          <w:rFonts w:ascii="Arial" w:hAnsi="Arial" w:cs="Arial"/>
          <w:bCs/>
          <w:sz w:val="22"/>
          <w:szCs w:val="22"/>
        </w:rPr>
        <w:t xml:space="preserve"> in foster care</w:t>
      </w:r>
      <w:r w:rsidR="0082207A">
        <w:rPr>
          <w:rFonts w:ascii="Arial" w:hAnsi="Arial" w:cs="Arial"/>
          <w:bCs/>
          <w:sz w:val="22"/>
          <w:szCs w:val="22"/>
        </w:rPr>
        <w:t xml:space="preserve"> are placed in group homes, </w:t>
      </w:r>
      <w:r w:rsidR="00BA227F">
        <w:rPr>
          <w:rFonts w:ascii="Arial" w:hAnsi="Arial" w:cs="Arial"/>
          <w:bCs/>
          <w:sz w:val="22"/>
          <w:szCs w:val="22"/>
        </w:rPr>
        <w:t xml:space="preserve">with some </w:t>
      </w:r>
      <w:r w:rsidR="0082207A">
        <w:rPr>
          <w:rFonts w:ascii="Arial" w:hAnsi="Arial" w:cs="Arial"/>
          <w:bCs/>
          <w:sz w:val="22"/>
          <w:szCs w:val="22"/>
        </w:rPr>
        <w:t>placed in other states.</w:t>
      </w: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F83D48" w:rsidRPr="00F05B77" w:rsidRDefault="00F83D48" w:rsidP="001C7825">
      <w:pPr>
        <w:jc w:val="both"/>
        <w:rPr>
          <w:rFonts w:ascii="Arial" w:hAnsi="Arial" w:cs="Arial"/>
          <w:sz w:val="16"/>
          <w:szCs w:val="16"/>
        </w:rPr>
      </w:pPr>
    </w:p>
    <w:p w:rsidR="00F83D48" w:rsidRPr="00F7735F" w:rsidRDefault="00F83D48" w:rsidP="001C7825">
      <w:pPr>
        <w:jc w:val="both"/>
        <w:rPr>
          <w:rFonts w:ascii="Arial" w:hAnsi="Arial" w:cs="Arial"/>
          <w:sz w:val="22"/>
          <w:szCs w:val="22"/>
        </w:rPr>
      </w:pPr>
      <w:r w:rsidRPr="00DC0756">
        <w:rPr>
          <w:rFonts w:ascii="Arial" w:hAnsi="Arial" w:cs="Arial"/>
          <w:sz w:val="22"/>
          <w:szCs w:val="22"/>
        </w:rPr>
        <w:t>The Continuum of Care Reform</w:t>
      </w:r>
      <w:r w:rsidR="00576A8F">
        <w:rPr>
          <w:rFonts w:ascii="Arial" w:hAnsi="Arial" w:cs="Arial"/>
          <w:sz w:val="22"/>
          <w:szCs w:val="22"/>
        </w:rPr>
        <w:t xml:space="preserve"> (CCR)</w:t>
      </w:r>
      <w:r w:rsidRPr="00DC0756">
        <w:rPr>
          <w:rFonts w:ascii="Arial" w:hAnsi="Arial" w:cs="Arial"/>
          <w:sz w:val="22"/>
          <w:szCs w:val="22"/>
        </w:rPr>
        <w:t xml:space="preserve"> seeks to realize California’s longstanding goal of ensuring that all children live as members of committed, nu</w:t>
      </w:r>
      <w:r w:rsidR="0045693F">
        <w:rPr>
          <w:rFonts w:ascii="Arial" w:hAnsi="Arial" w:cs="Arial"/>
          <w:sz w:val="22"/>
          <w:szCs w:val="22"/>
        </w:rPr>
        <w:t>rturing</w:t>
      </w:r>
      <w:r w:rsidR="00576A8F">
        <w:rPr>
          <w:rFonts w:ascii="Arial" w:hAnsi="Arial" w:cs="Arial"/>
          <w:sz w:val="22"/>
          <w:szCs w:val="22"/>
        </w:rPr>
        <w:t>,</w:t>
      </w:r>
      <w:r w:rsidR="0045693F">
        <w:rPr>
          <w:rFonts w:ascii="Arial" w:hAnsi="Arial" w:cs="Arial"/>
          <w:sz w:val="22"/>
          <w:szCs w:val="22"/>
        </w:rPr>
        <w:t xml:space="preserve"> and permanent families. </w:t>
      </w:r>
      <w:r w:rsidR="00576A8F">
        <w:rPr>
          <w:rFonts w:ascii="Arial" w:hAnsi="Arial" w:cs="Arial"/>
          <w:sz w:val="22"/>
          <w:szCs w:val="22"/>
        </w:rPr>
        <w:t xml:space="preserve"> </w:t>
      </w:r>
      <w:r w:rsidR="00A70F72">
        <w:rPr>
          <w:rFonts w:ascii="Arial" w:hAnsi="Arial" w:cs="Arial"/>
          <w:sz w:val="22"/>
          <w:szCs w:val="22"/>
        </w:rPr>
        <w:t xml:space="preserve">Probation </w:t>
      </w:r>
      <w:r w:rsidR="00BA227F">
        <w:rPr>
          <w:rFonts w:ascii="Arial" w:hAnsi="Arial" w:cs="Arial"/>
          <w:sz w:val="22"/>
          <w:szCs w:val="22"/>
        </w:rPr>
        <w:t xml:space="preserve">departments are required to serve </w:t>
      </w:r>
      <w:r w:rsidR="00A70F72">
        <w:rPr>
          <w:rFonts w:ascii="Arial" w:hAnsi="Arial" w:cs="Arial"/>
          <w:sz w:val="22"/>
          <w:szCs w:val="22"/>
        </w:rPr>
        <w:t>youth in the least restrictive</w:t>
      </w:r>
      <w:r w:rsidR="008368A4">
        <w:rPr>
          <w:rFonts w:ascii="Arial" w:hAnsi="Arial" w:cs="Arial"/>
          <w:sz w:val="22"/>
          <w:szCs w:val="22"/>
        </w:rPr>
        <w:t>, most family-like</w:t>
      </w:r>
      <w:r w:rsidR="00BA227F">
        <w:rPr>
          <w:rFonts w:ascii="Arial" w:hAnsi="Arial" w:cs="Arial"/>
          <w:sz w:val="22"/>
          <w:szCs w:val="22"/>
        </w:rPr>
        <w:t xml:space="preserve"> environment</w:t>
      </w:r>
      <w:r w:rsidR="008368A4">
        <w:rPr>
          <w:rFonts w:ascii="Arial" w:hAnsi="Arial" w:cs="Arial"/>
          <w:sz w:val="22"/>
          <w:szCs w:val="22"/>
        </w:rPr>
        <w:t xml:space="preserve"> necessary to meet their needs</w:t>
      </w:r>
      <w:r w:rsidR="00BA227F">
        <w:rPr>
          <w:rFonts w:ascii="Arial" w:hAnsi="Arial" w:cs="Arial"/>
          <w:sz w:val="22"/>
          <w:szCs w:val="22"/>
        </w:rPr>
        <w:t>.</w:t>
      </w:r>
      <w:r w:rsidR="0050135B">
        <w:rPr>
          <w:rFonts w:ascii="Arial" w:hAnsi="Arial" w:cs="Arial"/>
          <w:sz w:val="22"/>
          <w:szCs w:val="22"/>
        </w:rPr>
        <w:t xml:space="preserve"> </w:t>
      </w:r>
      <w:r w:rsidR="00576A8F">
        <w:rPr>
          <w:rFonts w:ascii="Arial" w:hAnsi="Arial" w:cs="Arial"/>
          <w:sz w:val="22"/>
          <w:szCs w:val="22"/>
        </w:rPr>
        <w:t xml:space="preserve"> </w:t>
      </w:r>
      <w:r w:rsidR="003E2E0C">
        <w:rPr>
          <w:rFonts w:ascii="Arial" w:hAnsi="Arial" w:cs="Arial"/>
          <w:sz w:val="22"/>
          <w:szCs w:val="22"/>
        </w:rPr>
        <w:t xml:space="preserve">The </w:t>
      </w:r>
      <w:r w:rsidR="0050135B">
        <w:rPr>
          <w:rFonts w:ascii="Arial" w:hAnsi="Arial" w:cs="Arial"/>
          <w:sz w:val="22"/>
          <w:szCs w:val="22"/>
        </w:rPr>
        <w:t xml:space="preserve">CCR seeks to ensure that the unique placement needs of probation </w:t>
      </w:r>
      <w:r w:rsidR="003E2E0C">
        <w:rPr>
          <w:rFonts w:ascii="Arial" w:hAnsi="Arial" w:cs="Arial"/>
          <w:sz w:val="22"/>
          <w:szCs w:val="22"/>
        </w:rPr>
        <w:t xml:space="preserve">foster </w:t>
      </w:r>
      <w:r w:rsidR="0050135B">
        <w:rPr>
          <w:rFonts w:ascii="Arial" w:hAnsi="Arial" w:cs="Arial"/>
          <w:sz w:val="22"/>
          <w:szCs w:val="22"/>
        </w:rPr>
        <w:t xml:space="preserve">youth are </w:t>
      </w:r>
      <w:r w:rsidR="003E2E0C">
        <w:rPr>
          <w:rFonts w:ascii="Arial" w:hAnsi="Arial" w:cs="Arial"/>
          <w:sz w:val="22"/>
          <w:szCs w:val="22"/>
        </w:rPr>
        <w:t xml:space="preserve">given special consideration to ensure that, whenever possible, they are </w:t>
      </w:r>
      <w:r w:rsidR="00BA227F">
        <w:rPr>
          <w:rFonts w:ascii="Arial" w:hAnsi="Arial" w:cs="Arial"/>
          <w:sz w:val="22"/>
          <w:szCs w:val="22"/>
        </w:rPr>
        <w:t>placed in</w:t>
      </w:r>
      <w:r w:rsidR="00A70F72">
        <w:rPr>
          <w:rFonts w:ascii="Arial" w:hAnsi="Arial" w:cs="Arial"/>
          <w:sz w:val="22"/>
          <w:szCs w:val="22"/>
        </w:rPr>
        <w:t xml:space="preserve"> family setting</w:t>
      </w:r>
      <w:r w:rsidR="00BA227F">
        <w:rPr>
          <w:rFonts w:ascii="Arial" w:hAnsi="Arial" w:cs="Arial"/>
          <w:sz w:val="22"/>
          <w:szCs w:val="22"/>
        </w:rPr>
        <w:t>s</w:t>
      </w:r>
      <w:r w:rsidR="00A70F72">
        <w:rPr>
          <w:rFonts w:ascii="Arial" w:hAnsi="Arial" w:cs="Arial"/>
          <w:sz w:val="22"/>
          <w:szCs w:val="22"/>
        </w:rPr>
        <w:t xml:space="preserve"> that promote</w:t>
      </w:r>
      <w:r w:rsidR="0045693F">
        <w:rPr>
          <w:rFonts w:ascii="Arial" w:hAnsi="Arial" w:cs="Arial"/>
          <w:sz w:val="22"/>
          <w:szCs w:val="22"/>
        </w:rPr>
        <w:t xml:space="preserve"> n</w:t>
      </w:r>
      <w:r w:rsidR="00A70F72" w:rsidRPr="0045693F">
        <w:rPr>
          <w:rFonts w:ascii="Arial" w:hAnsi="Arial" w:cs="Arial"/>
          <w:sz w:val="22"/>
          <w:szCs w:val="22"/>
        </w:rPr>
        <w:t>ormal childhood experiences</w:t>
      </w:r>
      <w:r w:rsidR="008368A4">
        <w:rPr>
          <w:rFonts w:ascii="Arial" w:hAnsi="Arial" w:cs="Arial"/>
          <w:sz w:val="22"/>
          <w:szCs w:val="22"/>
        </w:rPr>
        <w:t>.</w:t>
      </w:r>
      <w:r w:rsidR="004918EE">
        <w:rPr>
          <w:rFonts w:ascii="Arial" w:hAnsi="Arial" w:cs="Arial"/>
          <w:sz w:val="22"/>
          <w:szCs w:val="22"/>
        </w:rPr>
        <w:t xml:space="preserve"> </w:t>
      </w:r>
      <w:r w:rsidR="008368A4">
        <w:rPr>
          <w:rFonts w:ascii="Arial" w:hAnsi="Arial" w:cs="Arial"/>
          <w:sz w:val="22"/>
          <w:szCs w:val="22"/>
        </w:rPr>
        <w:t xml:space="preserve"> </w:t>
      </w:r>
      <w:r w:rsidR="00203D6B" w:rsidRPr="00F7735F">
        <w:rPr>
          <w:rFonts w:ascii="Arial" w:hAnsi="Arial" w:cs="Arial"/>
          <w:sz w:val="22"/>
          <w:szCs w:val="22"/>
        </w:rPr>
        <w:t>G</w:t>
      </w:r>
      <w:r w:rsidRPr="00F7735F">
        <w:rPr>
          <w:rFonts w:ascii="Arial" w:hAnsi="Arial" w:cs="Arial"/>
          <w:sz w:val="22"/>
          <w:szCs w:val="22"/>
        </w:rPr>
        <w:t xml:space="preserve">roup </w:t>
      </w:r>
      <w:r w:rsidR="008368A4">
        <w:rPr>
          <w:rFonts w:ascii="Arial" w:hAnsi="Arial" w:cs="Arial"/>
          <w:sz w:val="22"/>
          <w:szCs w:val="22"/>
        </w:rPr>
        <w:t>care</w:t>
      </w:r>
      <w:r w:rsidRPr="00F7735F">
        <w:rPr>
          <w:rFonts w:ascii="Arial" w:hAnsi="Arial" w:cs="Arial"/>
          <w:sz w:val="22"/>
          <w:szCs w:val="22"/>
        </w:rPr>
        <w:t xml:space="preserve">, when necessary, </w:t>
      </w:r>
      <w:r w:rsidR="008368A4">
        <w:rPr>
          <w:rFonts w:ascii="Arial" w:hAnsi="Arial" w:cs="Arial"/>
          <w:sz w:val="22"/>
          <w:szCs w:val="22"/>
        </w:rPr>
        <w:t>should</w:t>
      </w:r>
      <w:r w:rsidR="00217396" w:rsidRPr="00F7735F">
        <w:rPr>
          <w:rFonts w:ascii="Arial" w:hAnsi="Arial" w:cs="Arial"/>
          <w:sz w:val="22"/>
          <w:szCs w:val="22"/>
        </w:rPr>
        <w:t xml:space="preserve"> be </w:t>
      </w:r>
      <w:r w:rsidRPr="00F7735F">
        <w:rPr>
          <w:rFonts w:ascii="Arial" w:hAnsi="Arial" w:cs="Arial"/>
          <w:sz w:val="22"/>
          <w:szCs w:val="22"/>
        </w:rPr>
        <w:t>used on a short-term</w:t>
      </w:r>
      <w:r w:rsidR="001C7825">
        <w:rPr>
          <w:rStyle w:val="FootnoteReference"/>
          <w:rFonts w:ascii="Arial" w:hAnsi="Arial" w:cs="Arial"/>
          <w:sz w:val="22"/>
          <w:szCs w:val="22"/>
        </w:rPr>
        <w:footnoteReference w:id="1"/>
      </w:r>
      <w:r w:rsidRPr="00F7735F">
        <w:rPr>
          <w:rFonts w:ascii="Arial" w:hAnsi="Arial" w:cs="Arial"/>
          <w:sz w:val="22"/>
          <w:szCs w:val="22"/>
        </w:rPr>
        <w:t xml:space="preserve"> basis and should provide high-quality, intensive treatment interventions</w:t>
      </w:r>
      <w:r w:rsidR="004918EE">
        <w:rPr>
          <w:rFonts w:ascii="Arial" w:hAnsi="Arial" w:cs="Arial"/>
          <w:sz w:val="22"/>
          <w:szCs w:val="22"/>
        </w:rPr>
        <w:t>,</w:t>
      </w:r>
      <w:r w:rsidR="003E2E0C">
        <w:rPr>
          <w:rFonts w:ascii="Arial" w:hAnsi="Arial" w:cs="Arial"/>
          <w:sz w:val="22"/>
          <w:szCs w:val="22"/>
        </w:rPr>
        <w:t xml:space="preserve"> and services </w:t>
      </w:r>
      <w:r w:rsidRPr="00F7735F">
        <w:rPr>
          <w:rFonts w:ascii="Arial" w:hAnsi="Arial" w:cs="Arial"/>
          <w:sz w:val="22"/>
          <w:szCs w:val="22"/>
        </w:rPr>
        <w:t xml:space="preserve">designed to transition </w:t>
      </w:r>
      <w:r w:rsidR="00502357" w:rsidRPr="00F7735F">
        <w:rPr>
          <w:rFonts w:ascii="Arial" w:hAnsi="Arial" w:cs="Arial"/>
          <w:sz w:val="22"/>
          <w:szCs w:val="22"/>
        </w:rPr>
        <w:t>them</w:t>
      </w:r>
      <w:r w:rsidRPr="00F7735F">
        <w:rPr>
          <w:rFonts w:ascii="Arial" w:hAnsi="Arial" w:cs="Arial"/>
          <w:sz w:val="22"/>
          <w:szCs w:val="22"/>
        </w:rPr>
        <w:t xml:space="preserve"> back home or to another permanent family</w:t>
      </w:r>
      <w:r w:rsidR="00C2430A">
        <w:rPr>
          <w:rFonts w:ascii="Arial" w:hAnsi="Arial" w:cs="Arial"/>
          <w:sz w:val="22"/>
          <w:szCs w:val="22"/>
        </w:rPr>
        <w:t xml:space="preserve"> as soon as possible, considering both the youth’s and the public’s safety</w:t>
      </w:r>
      <w:r w:rsidRPr="00F7735F">
        <w:rPr>
          <w:rFonts w:ascii="Arial" w:hAnsi="Arial" w:cs="Arial"/>
          <w:sz w:val="22"/>
          <w:szCs w:val="22"/>
        </w:rPr>
        <w:t xml:space="preserve">.  </w:t>
      </w:r>
    </w:p>
    <w:p w:rsidR="00F83D48" w:rsidRDefault="00F83D48" w:rsidP="001C7825">
      <w:pPr>
        <w:jc w:val="both"/>
        <w:rPr>
          <w:rFonts w:ascii="Arial" w:hAnsi="Arial" w:cs="Arial"/>
          <w:sz w:val="22"/>
          <w:szCs w:val="22"/>
        </w:rPr>
      </w:pPr>
    </w:p>
    <w:p w:rsidR="00585915" w:rsidRDefault="00D579C3" w:rsidP="001C782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Assembly Bill 403, the legislation implementing the </w:t>
      </w:r>
      <w:r w:rsidR="004918EE">
        <w:rPr>
          <w:rFonts w:ascii="Arial" w:hAnsi="Arial" w:cs="Arial"/>
          <w:sz w:val="22"/>
          <w:szCs w:val="22"/>
        </w:rPr>
        <w:t>CCR</w:t>
      </w:r>
      <w:r>
        <w:rPr>
          <w:rFonts w:ascii="Arial" w:hAnsi="Arial" w:cs="Arial"/>
          <w:sz w:val="22"/>
          <w:szCs w:val="22"/>
        </w:rPr>
        <w:t xml:space="preserve"> recognizes that </w:t>
      </w:r>
      <w:r w:rsidR="00585915">
        <w:rPr>
          <w:rFonts w:ascii="Arial" w:hAnsi="Arial" w:cs="Arial"/>
          <w:sz w:val="22"/>
          <w:szCs w:val="22"/>
        </w:rPr>
        <w:t xml:space="preserve">probation youth </w:t>
      </w:r>
      <w:r w:rsidR="009E2535">
        <w:rPr>
          <w:rFonts w:ascii="Arial" w:hAnsi="Arial" w:cs="Arial"/>
          <w:sz w:val="22"/>
          <w:szCs w:val="22"/>
        </w:rPr>
        <w:t xml:space="preserve">may </w:t>
      </w:r>
      <w:r w:rsidR="00585915">
        <w:rPr>
          <w:rFonts w:ascii="Arial" w:hAnsi="Arial" w:cs="Arial"/>
          <w:sz w:val="22"/>
          <w:szCs w:val="22"/>
        </w:rPr>
        <w:t xml:space="preserve">have </w:t>
      </w:r>
      <w:r w:rsidR="001C7825">
        <w:rPr>
          <w:rFonts w:ascii="Arial" w:hAnsi="Arial" w:cs="Arial"/>
          <w:sz w:val="22"/>
          <w:szCs w:val="22"/>
        </w:rPr>
        <w:t>unique</w:t>
      </w:r>
      <w:r w:rsidR="00585915">
        <w:rPr>
          <w:rFonts w:ascii="Arial" w:hAnsi="Arial" w:cs="Arial"/>
          <w:sz w:val="22"/>
          <w:szCs w:val="22"/>
        </w:rPr>
        <w:t xml:space="preserve"> needs and that </w:t>
      </w:r>
      <w:r>
        <w:rPr>
          <w:rFonts w:ascii="Arial" w:hAnsi="Arial" w:cs="Arial"/>
          <w:sz w:val="22"/>
          <w:szCs w:val="22"/>
        </w:rPr>
        <w:t>the system changes necessary to better serve</w:t>
      </w:r>
      <w:r w:rsidR="00585915">
        <w:rPr>
          <w:rFonts w:ascii="Arial" w:hAnsi="Arial" w:cs="Arial"/>
          <w:sz w:val="22"/>
          <w:szCs w:val="22"/>
        </w:rPr>
        <w:t xml:space="preserve"> more</w:t>
      </w:r>
      <w:r>
        <w:rPr>
          <w:rFonts w:ascii="Arial" w:hAnsi="Arial" w:cs="Arial"/>
          <w:sz w:val="22"/>
          <w:szCs w:val="22"/>
        </w:rPr>
        <w:t xml:space="preserve"> probation youth in family settings may take longer to put in place than for child welfare. </w:t>
      </w:r>
      <w:r w:rsidR="004918EE">
        <w:rPr>
          <w:rFonts w:ascii="Arial" w:hAnsi="Arial" w:cs="Arial"/>
          <w:sz w:val="22"/>
          <w:szCs w:val="22"/>
        </w:rPr>
        <w:t xml:space="preserve"> </w:t>
      </w:r>
      <w:r w:rsidR="00D13839">
        <w:rPr>
          <w:rFonts w:ascii="Arial" w:hAnsi="Arial" w:cs="Arial"/>
          <w:sz w:val="22"/>
          <w:szCs w:val="22"/>
        </w:rPr>
        <w:t xml:space="preserve">Such </w:t>
      </w:r>
      <w:r w:rsidR="00A17DE7">
        <w:rPr>
          <w:rFonts w:ascii="Arial" w:hAnsi="Arial" w:cs="Arial"/>
          <w:sz w:val="22"/>
          <w:szCs w:val="22"/>
        </w:rPr>
        <w:t>changes</w:t>
      </w:r>
      <w:r w:rsidR="00D16178">
        <w:rPr>
          <w:rFonts w:ascii="Arial" w:hAnsi="Arial" w:cs="Arial"/>
          <w:sz w:val="22"/>
          <w:szCs w:val="22"/>
        </w:rPr>
        <w:t xml:space="preserve"> will require collaboration with the California Department of Social Services, county probation departments</w:t>
      </w:r>
      <w:r w:rsidR="004918EE">
        <w:rPr>
          <w:rFonts w:ascii="Arial" w:hAnsi="Arial" w:cs="Arial"/>
          <w:sz w:val="22"/>
          <w:szCs w:val="22"/>
        </w:rPr>
        <w:t>,</w:t>
      </w:r>
      <w:r w:rsidR="00D16178">
        <w:rPr>
          <w:rFonts w:ascii="Arial" w:hAnsi="Arial" w:cs="Arial"/>
          <w:sz w:val="22"/>
          <w:szCs w:val="22"/>
        </w:rPr>
        <w:t xml:space="preserve"> and providers</w:t>
      </w:r>
      <w:r w:rsidR="009C7DBF">
        <w:rPr>
          <w:rFonts w:ascii="Arial" w:hAnsi="Arial" w:cs="Arial"/>
          <w:sz w:val="22"/>
          <w:szCs w:val="22"/>
        </w:rPr>
        <w:t xml:space="preserve">. </w:t>
      </w:r>
      <w:r w:rsidR="004918EE">
        <w:rPr>
          <w:rFonts w:ascii="Arial" w:hAnsi="Arial" w:cs="Arial"/>
          <w:sz w:val="22"/>
          <w:szCs w:val="22"/>
        </w:rPr>
        <w:t xml:space="preserve"> </w:t>
      </w:r>
      <w:r w:rsidR="009C7DBF">
        <w:rPr>
          <w:rFonts w:ascii="Arial" w:hAnsi="Arial" w:cs="Arial"/>
          <w:sz w:val="22"/>
          <w:szCs w:val="22"/>
        </w:rPr>
        <w:t>Some k</w:t>
      </w:r>
      <w:r w:rsidR="00D13839">
        <w:rPr>
          <w:rFonts w:ascii="Arial" w:hAnsi="Arial" w:cs="Arial"/>
          <w:sz w:val="22"/>
          <w:szCs w:val="22"/>
        </w:rPr>
        <w:t xml:space="preserve">ey efforts </w:t>
      </w:r>
      <w:r w:rsidR="00A17DE7">
        <w:rPr>
          <w:rFonts w:ascii="Arial" w:hAnsi="Arial" w:cs="Arial"/>
          <w:sz w:val="22"/>
          <w:szCs w:val="22"/>
        </w:rPr>
        <w:t>include:</w:t>
      </w:r>
    </w:p>
    <w:p w:rsidR="002B05F0" w:rsidRDefault="002B05F0" w:rsidP="002B05F0">
      <w:pPr>
        <w:pStyle w:val="ListParagraph"/>
        <w:numPr>
          <w:ilvl w:val="0"/>
          <w:numId w:val="8"/>
        </w:numPr>
        <w:contextualSpacing w:val="0"/>
        <w:jc w:val="both"/>
        <w:textAlignment w:val="baseline"/>
        <w:rPr>
          <w:rFonts w:ascii="Arial" w:hAnsi="Arial" w:cs="Arial"/>
          <w:iCs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iCs/>
          <w:sz w:val="22"/>
          <w:szCs w:val="22"/>
          <w:bdr w:val="none" w:sz="0" w:space="0" w:color="auto" w:frame="1"/>
        </w:rPr>
        <w:t xml:space="preserve">Better preparation and support for quality foster homes to parent probation youth, including more quickly identifying and engaging responsible relatives and non-relative kin to serve as caregivers for probation foster youth. </w:t>
      </w:r>
    </w:p>
    <w:p w:rsidR="002B05F0" w:rsidRPr="002B05F0" w:rsidRDefault="002B05F0" w:rsidP="002B05F0">
      <w:pPr>
        <w:pStyle w:val="ListParagraph"/>
        <w:numPr>
          <w:ilvl w:val="0"/>
          <w:numId w:val="8"/>
        </w:numPr>
        <w:contextualSpacing w:val="0"/>
        <w:jc w:val="both"/>
        <w:textAlignment w:val="baseline"/>
        <w:rPr>
          <w:rFonts w:ascii="Arial" w:hAnsi="Arial" w:cs="Arial"/>
          <w:iCs/>
          <w:sz w:val="22"/>
          <w:szCs w:val="22"/>
          <w:bdr w:val="none" w:sz="0" w:space="0" w:color="auto" w:frame="1"/>
        </w:rPr>
      </w:pPr>
      <w:r w:rsidRPr="002B05F0">
        <w:rPr>
          <w:rFonts w:ascii="Arial" w:hAnsi="Arial" w:cs="Arial"/>
          <w:sz w:val="22"/>
          <w:szCs w:val="22"/>
        </w:rPr>
        <w:t xml:space="preserve">Funding </w:t>
      </w:r>
      <w:r>
        <w:rPr>
          <w:rFonts w:ascii="Arial" w:hAnsi="Arial" w:cs="Arial"/>
          <w:sz w:val="22"/>
          <w:szCs w:val="22"/>
        </w:rPr>
        <w:t xml:space="preserve">is </w:t>
      </w:r>
      <w:r w:rsidRPr="002B05F0">
        <w:rPr>
          <w:rFonts w:ascii="Arial" w:hAnsi="Arial" w:cs="Arial"/>
          <w:sz w:val="22"/>
          <w:szCs w:val="22"/>
        </w:rPr>
        <w:t>provided to county probation departments to</w:t>
      </w:r>
      <w:r>
        <w:rPr>
          <w:rFonts w:ascii="Arial" w:hAnsi="Arial" w:cs="Arial"/>
          <w:sz w:val="22"/>
          <w:szCs w:val="22"/>
        </w:rPr>
        <w:t xml:space="preserve"> support the</w:t>
      </w:r>
      <w:r w:rsidRPr="002B05F0">
        <w:rPr>
          <w:rFonts w:ascii="Arial" w:hAnsi="Arial" w:cs="Arial"/>
          <w:sz w:val="22"/>
          <w:szCs w:val="22"/>
        </w:rPr>
        <w:t xml:space="preserve"> develop</w:t>
      </w:r>
      <w:r>
        <w:rPr>
          <w:rFonts w:ascii="Arial" w:hAnsi="Arial" w:cs="Arial"/>
          <w:sz w:val="22"/>
          <w:szCs w:val="22"/>
        </w:rPr>
        <w:t>ment of</w:t>
      </w:r>
      <w:r w:rsidRPr="002B05F0">
        <w:rPr>
          <w:rFonts w:ascii="Arial" w:hAnsi="Arial" w:cs="Arial"/>
          <w:sz w:val="22"/>
          <w:szCs w:val="22"/>
        </w:rPr>
        <w:t xml:space="preserve"> innovative strategies to recruit and retain quality foster parents for probation youth.</w:t>
      </w:r>
    </w:p>
    <w:p w:rsidR="00585915" w:rsidRPr="00F626EF" w:rsidRDefault="00D13839" w:rsidP="001C7825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Giving p</w:t>
      </w:r>
      <w:r w:rsidR="00A17DE7" w:rsidRPr="00F626EF">
        <w:rPr>
          <w:rFonts w:ascii="Arial" w:hAnsi="Arial" w:cs="Arial"/>
          <w:sz w:val="22"/>
          <w:szCs w:val="22"/>
        </w:rPr>
        <w:t>robation youth, their parents, and their caregivers a voice in defining their needs and placement plans</w:t>
      </w:r>
      <w:r w:rsidR="009E2535">
        <w:rPr>
          <w:rFonts w:ascii="Arial" w:hAnsi="Arial" w:cs="Arial"/>
          <w:sz w:val="22"/>
          <w:szCs w:val="22"/>
        </w:rPr>
        <w:t>.</w:t>
      </w:r>
    </w:p>
    <w:p w:rsidR="00A17DE7" w:rsidRPr="0073275E" w:rsidRDefault="00F626EF" w:rsidP="000A5BC0">
      <w:pPr>
        <w:pStyle w:val="ListParagraph"/>
        <w:numPr>
          <w:ilvl w:val="0"/>
          <w:numId w:val="8"/>
        </w:numPr>
        <w:spacing w:before="120" w:after="120"/>
        <w:jc w:val="both"/>
        <w:textAlignment w:val="baseline"/>
        <w:rPr>
          <w:rFonts w:ascii="Arial" w:hAnsi="Arial" w:cs="Arial"/>
          <w:iCs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sz w:val="22"/>
          <w:szCs w:val="22"/>
        </w:rPr>
        <w:t>New t</w:t>
      </w:r>
      <w:r w:rsidR="00A17DE7" w:rsidRPr="0073275E">
        <w:rPr>
          <w:rFonts w:ascii="Arial" w:hAnsi="Arial" w:cs="Arial"/>
          <w:sz w:val="22"/>
          <w:szCs w:val="22"/>
        </w:rPr>
        <w:t>raining requirements</w:t>
      </w:r>
      <w:r w:rsidR="00A17DE7">
        <w:rPr>
          <w:rFonts w:ascii="Arial" w:hAnsi="Arial" w:cs="Arial"/>
          <w:sz w:val="22"/>
          <w:szCs w:val="22"/>
        </w:rPr>
        <w:t xml:space="preserve"> for providers </w:t>
      </w:r>
      <w:r w:rsidR="00A17DE7" w:rsidRPr="0073275E">
        <w:rPr>
          <w:rFonts w:ascii="Arial" w:hAnsi="Arial" w:cs="Arial"/>
          <w:sz w:val="22"/>
          <w:szCs w:val="22"/>
        </w:rPr>
        <w:t xml:space="preserve">include such topics as </w:t>
      </w:r>
      <w:r w:rsidR="004918EE">
        <w:rPr>
          <w:rFonts w:ascii="Arial" w:hAnsi="Arial" w:cs="Arial"/>
          <w:sz w:val="22"/>
          <w:szCs w:val="22"/>
        </w:rPr>
        <w:br/>
      </w:r>
      <w:r w:rsidR="00A17DE7" w:rsidRPr="0073275E">
        <w:rPr>
          <w:rFonts w:ascii="Arial" w:hAnsi="Arial" w:cs="Arial"/>
          <w:sz w:val="22"/>
          <w:szCs w:val="22"/>
        </w:rPr>
        <w:t xml:space="preserve">trauma-informed care, child and adolescent development including sexual </w:t>
      </w:r>
      <w:r w:rsidR="00A17DE7" w:rsidRPr="0073275E">
        <w:rPr>
          <w:rFonts w:ascii="Arial" w:hAnsi="Arial" w:cs="Arial"/>
          <w:sz w:val="22"/>
          <w:szCs w:val="22"/>
        </w:rPr>
        <w:lastRenderedPageBreak/>
        <w:t xml:space="preserve">orientation, gender identity and expression, accessing local services, serving commercially sexually-exploited children, etc. </w:t>
      </w:r>
    </w:p>
    <w:p w:rsidR="00F626EF" w:rsidRDefault="00556553" w:rsidP="000A5BC0">
      <w:pPr>
        <w:pStyle w:val="ListParagraph"/>
        <w:numPr>
          <w:ilvl w:val="0"/>
          <w:numId w:val="8"/>
        </w:numPr>
        <w:contextualSpacing w:val="0"/>
        <w:jc w:val="both"/>
        <w:textAlignment w:val="baseline"/>
        <w:rPr>
          <w:rFonts w:ascii="Arial" w:hAnsi="Arial" w:cs="Arial"/>
          <w:iCs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F589AD" wp14:editId="2CAFBA72">
                <wp:simplePos x="0" y="0"/>
                <wp:positionH relativeFrom="column">
                  <wp:posOffset>-1933575</wp:posOffset>
                </wp:positionH>
                <wp:positionV relativeFrom="paragraph">
                  <wp:posOffset>586105</wp:posOffset>
                </wp:positionV>
                <wp:extent cx="1714500" cy="11739880"/>
                <wp:effectExtent l="0" t="0" r="0" b="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73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5382" w:rsidRDefault="004A5382" w:rsidP="004A5382">
                            <w:pPr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494342"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CCR builds on California’s current reform efforts </w:t>
                            </w:r>
                          </w:p>
                          <w:p w:rsidR="004A5382" w:rsidRDefault="004A5382" w:rsidP="00044842">
                            <w:pP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4A5382" w:rsidRDefault="004A5382" w:rsidP="00044842">
                            <w:pP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A5041E" w:rsidRDefault="00A5041E" w:rsidP="0004484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17CF4" w:rsidRPr="008D422D" w:rsidRDefault="00A17CF4" w:rsidP="008D422D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-152.25pt;margin-top:46.15pt;width:135pt;height:9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Eheuw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" filled="f" stroked="f">
                <v:textbox>
                  <w:txbxContent>
                    <w:p w:rsidR="004A5382" w:rsidRDefault="004A5382" w:rsidP="004A5382">
                      <w:pPr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  <w:r w:rsidRPr="00494342"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  <w:t xml:space="preserve">CCR builds on California’s current reform efforts </w:t>
                      </w:r>
                    </w:p>
                    <w:p w:rsidR="004A5382" w:rsidRDefault="004A5382" w:rsidP="00044842">
                      <w:pPr>
                        <w:rPr>
                          <w:b/>
                          <w:noProof/>
                          <w:sz w:val="20"/>
                          <w:szCs w:val="20"/>
                        </w:rPr>
                      </w:pPr>
                    </w:p>
                    <w:p w:rsidR="004A5382" w:rsidRDefault="004A5382" w:rsidP="00044842">
                      <w:pPr>
                        <w:rPr>
                          <w:b/>
                          <w:noProof/>
                          <w:sz w:val="20"/>
                          <w:szCs w:val="20"/>
                        </w:rPr>
                      </w:pPr>
                    </w:p>
                    <w:p w:rsidR="00A5041E" w:rsidRDefault="00A5041E" w:rsidP="00044842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A17CF4" w:rsidRPr="008D422D" w:rsidRDefault="00A17CF4" w:rsidP="008D422D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1C99">
        <w:rPr>
          <w:rFonts w:ascii="Arial" w:hAnsi="Arial" w:cs="Arial"/>
          <w:iCs/>
          <w:sz w:val="22"/>
          <w:szCs w:val="22"/>
          <w:bdr w:val="none" w:sz="0" w:space="0" w:color="auto" w:frame="1"/>
        </w:rPr>
        <w:t>Short-term Residential Therapeutic Centers (STRTCs)</w:t>
      </w:r>
      <w:bookmarkStart w:id="0" w:name="_GoBack"/>
      <w:bookmarkEnd w:id="0"/>
      <w:r w:rsidR="00BF515F">
        <w:rPr>
          <w:rFonts w:ascii="Arial" w:hAnsi="Arial" w:cs="Arial"/>
          <w:iCs/>
          <w:sz w:val="22"/>
          <w:szCs w:val="22"/>
          <w:bdr w:val="none" w:sz="0" w:space="0" w:color="auto" w:frame="1"/>
        </w:rPr>
        <w:t xml:space="preserve"> and Foster Family A</w:t>
      </w:r>
      <w:r w:rsidR="00F626EF" w:rsidRPr="00F611F4">
        <w:rPr>
          <w:rFonts w:ascii="Arial" w:hAnsi="Arial" w:cs="Arial"/>
          <w:iCs/>
          <w:sz w:val="22"/>
          <w:szCs w:val="22"/>
          <w:bdr w:val="none" w:sz="0" w:space="0" w:color="auto" w:frame="1"/>
        </w:rPr>
        <w:t xml:space="preserve">gencies </w:t>
      </w:r>
      <w:r w:rsidR="00F626EF">
        <w:rPr>
          <w:rFonts w:ascii="Arial" w:hAnsi="Arial" w:cs="Arial"/>
          <w:iCs/>
          <w:sz w:val="22"/>
          <w:szCs w:val="22"/>
          <w:bdr w:val="none" w:sz="0" w:space="0" w:color="auto" w:frame="1"/>
        </w:rPr>
        <w:t>(FFA)</w:t>
      </w:r>
      <w:r w:rsidR="00D13839">
        <w:rPr>
          <w:rFonts w:ascii="Arial" w:hAnsi="Arial" w:cs="Arial"/>
          <w:iCs/>
          <w:sz w:val="22"/>
          <w:szCs w:val="22"/>
          <w:bdr w:val="none" w:sz="0" w:space="0" w:color="auto" w:frame="1"/>
        </w:rPr>
        <w:t xml:space="preserve"> tailor services</w:t>
      </w:r>
      <w:r w:rsidR="00F626EF">
        <w:rPr>
          <w:rFonts w:ascii="Arial" w:hAnsi="Arial" w:cs="Arial"/>
          <w:iCs/>
          <w:sz w:val="22"/>
          <w:szCs w:val="22"/>
          <w:bdr w:val="none" w:sz="0" w:space="0" w:color="auto" w:frame="1"/>
        </w:rPr>
        <w:t xml:space="preserve"> </w:t>
      </w:r>
      <w:r w:rsidR="00F626EF" w:rsidRPr="00F611F4">
        <w:rPr>
          <w:rFonts w:ascii="Arial" w:hAnsi="Arial" w:cs="Arial"/>
          <w:iCs/>
          <w:sz w:val="22"/>
          <w:szCs w:val="22"/>
          <w:bdr w:val="none" w:sz="0" w:space="0" w:color="auto" w:frame="1"/>
        </w:rPr>
        <w:t>to address the treatment needs of specific probation populations</w:t>
      </w:r>
      <w:r w:rsidR="00F626EF">
        <w:rPr>
          <w:rFonts w:ascii="Arial" w:hAnsi="Arial" w:cs="Arial"/>
          <w:iCs/>
          <w:sz w:val="22"/>
          <w:szCs w:val="22"/>
          <w:bdr w:val="none" w:sz="0" w:space="0" w:color="auto" w:frame="1"/>
        </w:rPr>
        <w:t>, including</w:t>
      </w:r>
      <w:r w:rsidR="00F626EF" w:rsidRPr="00F611F4">
        <w:rPr>
          <w:rFonts w:ascii="Arial" w:hAnsi="Arial" w:cs="Arial"/>
          <w:iCs/>
          <w:sz w:val="22"/>
          <w:szCs w:val="22"/>
          <w:bdr w:val="none" w:sz="0" w:space="0" w:color="auto" w:frame="1"/>
        </w:rPr>
        <w:t xml:space="preserve"> sex offenders, youth with gang affiliations, youth who currently are placed out</w:t>
      </w:r>
      <w:r w:rsidR="00903350">
        <w:rPr>
          <w:rFonts w:ascii="Arial" w:hAnsi="Arial" w:cs="Arial"/>
          <w:iCs/>
          <w:sz w:val="22"/>
          <w:szCs w:val="22"/>
          <w:bdr w:val="none" w:sz="0" w:space="0" w:color="auto" w:frame="1"/>
        </w:rPr>
        <w:t>-</w:t>
      </w:r>
      <w:r w:rsidR="00F626EF" w:rsidRPr="00F611F4">
        <w:rPr>
          <w:rFonts w:ascii="Arial" w:hAnsi="Arial" w:cs="Arial"/>
          <w:iCs/>
          <w:sz w:val="22"/>
          <w:szCs w:val="22"/>
          <w:bdr w:val="none" w:sz="0" w:space="0" w:color="auto" w:frame="1"/>
        </w:rPr>
        <w:t>of</w:t>
      </w:r>
      <w:r w:rsidR="00903350">
        <w:rPr>
          <w:rFonts w:ascii="Arial" w:hAnsi="Arial" w:cs="Arial"/>
          <w:iCs/>
          <w:sz w:val="22"/>
          <w:szCs w:val="22"/>
          <w:bdr w:val="none" w:sz="0" w:space="0" w:color="auto" w:frame="1"/>
        </w:rPr>
        <w:t>-</w:t>
      </w:r>
      <w:r w:rsidR="00F626EF" w:rsidRPr="00F611F4">
        <w:rPr>
          <w:rFonts w:ascii="Arial" w:hAnsi="Arial" w:cs="Arial"/>
          <w:iCs/>
          <w:sz w:val="22"/>
          <w:szCs w:val="22"/>
          <w:bdr w:val="none" w:sz="0" w:space="0" w:color="auto" w:frame="1"/>
        </w:rPr>
        <w:t>state, and youth with mental illness.</w:t>
      </w:r>
    </w:p>
    <w:p w:rsidR="00AD20FC" w:rsidRPr="00F611F4" w:rsidRDefault="00AD20FC" w:rsidP="000A5BC0">
      <w:pPr>
        <w:pStyle w:val="ListParagraph"/>
        <w:numPr>
          <w:ilvl w:val="0"/>
          <w:numId w:val="8"/>
        </w:numPr>
        <w:contextualSpacing w:val="0"/>
        <w:jc w:val="both"/>
        <w:textAlignment w:val="baseline"/>
        <w:rPr>
          <w:rFonts w:ascii="Arial" w:hAnsi="Arial" w:cs="Arial"/>
          <w:iCs/>
          <w:sz w:val="22"/>
          <w:szCs w:val="22"/>
          <w:bdr w:val="none" w:sz="0" w:space="0" w:color="auto" w:frame="1"/>
        </w:rPr>
      </w:pPr>
      <w:r w:rsidRPr="00F611F4">
        <w:rPr>
          <w:rFonts w:ascii="Arial" w:hAnsi="Arial" w:cs="Arial"/>
          <w:iCs/>
          <w:sz w:val="22"/>
          <w:szCs w:val="22"/>
          <w:bdr w:val="none" w:sz="0" w:space="0" w:color="auto" w:frame="1"/>
        </w:rPr>
        <w:t xml:space="preserve">Develop rate structures </w:t>
      </w:r>
      <w:r w:rsidR="002920DE" w:rsidRPr="00F611F4">
        <w:rPr>
          <w:rFonts w:ascii="Arial" w:hAnsi="Arial" w:cs="Arial"/>
          <w:iCs/>
          <w:sz w:val="22"/>
          <w:szCs w:val="22"/>
          <w:bdr w:val="none" w:sz="0" w:space="0" w:color="auto" w:frame="1"/>
        </w:rPr>
        <w:t xml:space="preserve">appropriate </w:t>
      </w:r>
      <w:r w:rsidRPr="00F611F4">
        <w:rPr>
          <w:rFonts w:ascii="Arial" w:hAnsi="Arial" w:cs="Arial"/>
          <w:iCs/>
          <w:sz w:val="22"/>
          <w:szCs w:val="22"/>
          <w:bdr w:val="none" w:sz="0" w:space="0" w:color="auto" w:frame="1"/>
        </w:rPr>
        <w:t xml:space="preserve">to support probation foster youth in </w:t>
      </w:r>
      <w:r w:rsidR="00B25B1E">
        <w:rPr>
          <w:rFonts w:ascii="Arial" w:hAnsi="Arial" w:cs="Arial"/>
          <w:iCs/>
          <w:sz w:val="22"/>
          <w:szCs w:val="22"/>
          <w:bdr w:val="none" w:sz="0" w:space="0" w:color="auto" w:frame="1"/>
        </w:rPr>
        <w:t>family settings</w:t>
      </w:r>
      <w:r w:rsidRPr="00F611F4">
        <w:rPr>
          <w:rFonts w:ascii="Arial" w:hAnsi="Arial" w:cs="Arial"/>
          <w:iCs/>
          <w:sz w:val="22"/>
          <w:szCs w:val="22"/>
          <w:bdr w:val="none" w:sz="0" w:space="0" w:color="auto" w:frame="1"/>
        </w:rPr>
        <w:t>.</w:t>
      </w:r>
    </w:p>
    <w:p w:rsidR="00AD20FC" w:rsidRPr="00F611F4" w:rsidRDefault="00AD20FC" w:rsidP="000A5BC0">
      <w:pPr>
        <w:pStyle w:val="ListParagraph"/>
        <w:numPr>
          <w:ilvl w:val="0"/>
          <w:numId w:val="8"/>
        </w:numPr>
        <w:contextualSpacing w:val="0"/>
        <w:jc w:val="both"/>
        <w:textAlignment w:val="baseline"/>
        <w:rPr>
          <w:rFonts w:ascii="Arial" w:hAnsi="Arial" w:cs="Arial"/>
          <w:iCs/>
          <w:sz w:val="22"/>
          <w:szCs w:val="22"/>
          <w:bdr w:val="none" w:sz="0" w:space="0" w:color="auto" w:frame="1"/>
        </w:rPr>
      </w:pPr>
      <w:r w:rsidRPr="00F611F4">
        <w:rPr>
          <w:rFonts w:ascii="Arial" w:hAnsi="Arial" w:cs="Arial"/>
          <w:iCs/>
          <w:sz w:val="22"/>
          <w:szCs w:val="22"/>
          <w:bdr w:val="none" w:sz="0" w:space="0" w:color="auto" w:frame="1"/>
        </w:rPr>
        <w:t>Identify strategies to address the systemic challenges specific to small and rural counties in meeting the needs of probation foster youth in need of placement or treatment services.</w:t>
      </w:r>
    </w:p>
    <w:p w:rsidR="00585915" w:rsidRPr="00E3237E" w:rsidRDefault="00585915" w:rsidP="00E3237E">
      <w:pPr>
        <w:ind w:left="360"/>
        <w:textAlignment w:val="baseline"/>
        <w:rPr>
          <w:rFonts w:ascii="Arial" w:hAnsi="Arial" w:cs="Arial"/>
          <w:iCs/>
          <w:sz w:val="22"/>
          <w:szCs w:val="22"/>
          <w:bdr w:val="none" w:sz="0" w:space="0" w:color="auto" w:frame="1"/>
        </w:rPr>
      </w:pPr>
    </w:p>
    <w:p w:rsidR="00F83D48" w:rsidRPr="00AD20FC" w:rsidRDefault="00D579C3" w:rsidP="002B05F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California Department of Social Services in partnership with </w:t>
      </w:r>
      <w:r w:rsidR="00585915">
        <w:rPr>
          <w:rFonts w:ascii="Arial" w:hAnsi="Arial" w:cs="Arial"/>
          <w:sz w:val="22"/>
          <w:szCs w:val="22"/>
        </w:rPr>
        <w:t xml:space="preserve">the Chief Probation Officers of California, </w:t>
      </w:r>
      <w:r>
        <w:rPr>
          <w:rFonts w:ascii="Arial" w:hAnsi="Arial" w:cs="Arial"/>
          <w:sz w:val="22"/>
          <w:szCs w:val="22"/>
        </w:rPr>
        <w:t>county probation departments</w:t>
      </w:r>
      <w:r w:rsidR="00585915">
        <w:rPr>
          <w:rFonts w:ascii="Arial" w:hAnsi="Arial" w:cs="Arial"/>
          <w:sz w:val="22"/>
          <w:szCs w:val="22"/>
        </w:rPr>
        <w:t xml:space="preserve"> and the Legislature</w:t>
      </w:r>
      <w:r>
        <w:rPr>
          <w:rFonts w:ascii="Arial" w:hAnsi="Arial" w:cs="Arial"/>
          <w:sz w:val="22"/>
          <w:szCs w:val="22"/>
        </w:rPr>
        <w:t xml:space="preserve"> will be monitoring </w:t>
      </w:r>
      <w:r w:rsidR="00585915">
        <w:rPr>
          <w:rFonts w:ascii="Arial" w:hAnsi="Arial" w:cs="Arial"/>
          <w:sz w:val="22"/>
          <w:szCs w:val="22"/>
        </w:rPr>
        <w:t>progress of these changes.</w:t>
      </w:r>
      <w:r w:rsidR="00F83D48" w:rsidRPr="00DA124F">
        <w:rPr>
          <w:sz w:val="22"/>
          <w:szCs w:val="22"/>
        </w:rPr>
        <w:t xml:space="preserve"> </w:t>
      </w:r>
    </w:p>
    <w:p w:rsidR="004A5382" w:rsidRPr="006B5D0C" w:rsidRDefault="004A5382" w:rsidP="006B5D0C">
      <w:pPr>
        <w:autoSpaceDE w:val="0"/>
        <w:autoSpaceDN w:val="0"/>
        <w:adjustRightInd w:val="0"/>
        <w:rPr>
          <w:rFonts w:ascii="Arial" w:hAnsi="Arial" w:cs="Arial"/>
          <w:b/>
          <w:smallCaps/>
          <w:color w:val="008080"/>
        </w:rPr>
      </w:pPr>
    </w:p>
    <w:p w:rsidR="001D0DBD" w:rsidRDefault="004A5382" w:rsidP="008E0E99">
      <w:pPr>
        <w:autoSpaceDE w:val="0"/>
        <w:autoSpaceDN w:val="0"/>
        <w:adjustRightInd w:val="0"/>
        <w:jc w:val="both"/>
        <w:rPr>
          <w:rFonts w:ascii="Arial" w:hAnsi="Arial" w:cs="Arial"/>
          <w:b/>
          <w:smallCaps/>
          <w:color w:val="008080"/>
        </w:rPr>
      </w:pPr>
      <w:r w:rsidRPr="006B5D0C">
        <w:rPr>
          <w:rFonts w:ascii="Arial" w:hAnsi="Arial" w:cs="Arial"/>
          <w:b/>
          <w:smallCaps/>
          <w:color w:val="008080"/>
        </w:rPr>
        <w:t>Statutory Timelines</w:t>
      </w:r>
    </w:p>
    <w:p w:rsidR="001D0DBD" w:rsidRPr="00316B58" w:rsidRDefault="004A5382" w:rsidP="001D0DBD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6B5D0C">
        <w:rPr>
          <w:rFonts w:ascii="Arial" w:hAnsi="Arial" w:cs="Arial"/>
          <w:b/>
          <w:smallCaps/>
          <w:color w:val="008080"/>
        </w:rPr>
        <w:t xml:space="preserve"> </w:t>
      </w:r>
      <w:r w:rsidR="001D0DBD" w:rsidRPr="004A5382">
        <w:rPr>
          <w:rFonts w:ascii="Arial" w:hAnsi="Arial" w:cs="Arial"/>
          <w:sz w:val="22"/>
          <w:szCs w:val="22"/>
        </w:rPr>
        <w:t xml:space="preserve">The current licensure and rate structures for group homes and </w:t>
      </w:r>
      <w:r w:rsidR="001D0DBD">
        <w:rPr>
          <w:rFonts w:ascii="Arial" w:hAnsi="Arial" w:cs="Arial"/>
          <w:sz w:val="22"/>
          <w:szCs w:val="22"/>
        </w:rPr>
        <w:t>f</w:t>
      </w:r>
      <w:r w:rsidR="001D0DBD" w:rsidRPr="004A5382">
        <w:rPr>
          <w:rFonts w:ascii="Arial" w:hAnsi="Arial" w:cs="Arial"/>
          <w:sz w:val="22"/>
          <w:szCs w:val="22"/>
        </w:rPr>
        <w:t xml:space="preserve">oster </w:t>
      </w:r>
      <w:r w:rsidR="001D0DBD">
        <w:rPr>
          <w:rFonts w:ascii="Arial" w:hAnsi="Arial" w:cs="Arial"/>
          <w:sz w:val="22"/>
          <w:szCs w:val="22"/>
        </w:rPr>
        <w:t>family a</w:t>
      </w:r>
      <w:r w:rsidR="001D0DBD" w:rsidRPr="004A5382">
        <w:rPr>
          <w:rFonts w:ascii="Arial" w:hAnsi="Arial" w:cs="Arial"/>
          <w:sz w:val="22"/>
          <w:szCs w:val="22"/>
        </w:rPr>
        <w:t>gencies will sunset January 1, 2017</w:t>
      </w:r>
      <w:r w:rsidR="001D0DBD">
        <w:rPr>
          <w:rFonts w:ascii="Arial" w:hAnsi="Arial" w:cs="Arial"/>
          <w:sz w:val="22"/>
          <w:szCs w:val="22"/>
        </w:rPr>
        <w:t xml:space="preserve"> unless an extension is granted</w:t>
      </w:r>
      <w:r w:rsidR="001D0DBD" w:rsidRPr="004A5382">
        <w:rPr>
          <w:rFonts w:ascii="Arial" w:hAnsi="Arial" w:cs="Arial"/>
          <w:sz w:val="22"/>
          <w:szCs w:val="22"/>
        </w:rPr>
        <w:t>.</w:t>
      </w:r>
    </w:p>
    <w:p w:rsidR="001D0DBD" w:rsidRPr="00316B58" w:rsidRDefault="001D0DBD" w:rsidP="001D0DBD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California Department of Social Services</w:t>
      </w:r>
      <w:r w:rsidRPr="004A5382">
        <w:rPr>
          <w:rFonts w:ascii="Arial" w:hAnsi="Arial" w:cs="Arial"/>
          <w:sz w:val="22"/>
          <w:szCs w:val="22"/>
        </w:rPr>
        <w:t xml:space="preserve"> will establish new licensure and rate systems for STRTCs and FFAs</w:t>
      </w:r>
      <w:r>
        <w:rPr>
          <w:rFonts w:ascii="Arial" w:hAnsi="Arial" w:cs="Arial"/>
          <w:sz w:val="22"/>
          <w:szCs w:val="22"/>
        </w:rPr>
        <w:t xml:space="preserve"> in 2016</w:t>
      </w:r>
      <w:r w:rsidRPr="004A538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that take effect on</w:t>
      </w:r>
      <w:r w:rsidRPr="004A5382">
        <w:rPr>
          <w:rFonts w:ascii="Arial" w:hAnsi="Arial" w:cs="Arial"/>
          <w:sz w:val="22"/>
          <w:szCs w:val="22"/>
        </w:rPr>
        <w:t xml:space="preserve"> January 1, 2017. </w:t>
      </w:r>
    </w:p>
    <w:p w:rsidR="001D0DBD" w:rsidRPr="00316B58" w:rsidRDefault="001D0DBD" w:rsidP="001D0DBD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316B58">
        <w:rPr>
          <w:rFonts w:ascii="Arial" w:hAnsi="Arial" w:cs="Arial"/>
          <w:sz w:val="22"/>
          <w:szCs w:val="22"/>
        </w:rPr>
        <w:t>For the next two years, group homes at a county placing agency</w:t>
      </w:r>
      <w:r>
        <w:rPr>
          <w:rFonts w:ascii="Arial" w:hAnsi="Arial" w:cs="Arial"/>
          <w:sz w:val="22"/>
          <w:szCs w:val="22"/>
        </w:rPr>
        <w:t>’s</w:t>
      </w:r>
      <w:r w:rsidRPr="00316B58">
        <w:rPr>
          <w:rFonts w:ascii="Arial" w:hAnsi="Arial" w:cs="Arial"/>
          <w:sz w:val="22"/>
          <w:szCs w:val="22"/>
        </w:rPr>
        <w:t xml:space="preserve"> request can receive an extensi</w:t>
      </w:r>
      <w:r>
        <w:rPr>
          <w:rFonts w:ascii="Arial" w:hAnsi="Arial" w:cs="Arial"/>
          <w:sz w:val="22"/>
          <w:szCs w:val="22"/>
        </w:rPr>
        <w:t>on to operate for an additional</w:t>
      </w:r>
      <w:r w:rsidRPr="00316B58">
        <w:rPr>
          <w:rFonts w:ascii="Arial" w:hAnsi="Arial" w:cs="Arial"/>
          <w:sz w:val="22"/>
          <w:szCs w:val="22"/>
        </w:rPr>
        <w:t xml:space="preserve"> two years. </w:t>
      </w:r>
      <w:r>
        <w:rPr>
          <w:rFonts w:ascii="Arial" w:hAnsi="Arial" w:cs="Arial"/>
          <w:sz w:val="22"/>
          <w:szCs w:val="22"/>
        </w:rPr>
        <w:t xml:space="preserve"> Statute p</w:t>
      </w:r>
      <w:r w:rsidRPr="00316B58">
        <w:rPr>
          <w:rFonts w:ascii="Arial" w:hAnsi="Arial" w:cs="Arial"/>
          <w:sz w:val="22"/>
          <w:szCs w:val="22"/>
        </w:rPr>
        <w:t xml:space="preserve">rovides for extensions at </w:t>
      </w:r>
      <w:r>
        <w:rPr>
          <w:rFonts w:ascii="Arial" w:hAnsi="Arial" w:cs="Arial"/>
          <w:sz w:val="22"/>
          <w:szCs w:val="22"/>
        </w:rPr>
        <w:t xml:space="preserve">the </w:t>
      </w:r>
      <w:r w:rsidRPr="00316B58">
        <w:rPr>
          <w:rFonts w:ascii="Arial" w:hAnsi="Arial" w:cs="Arial"/>
          <w:sz w:val="22"/>
          <w:szCs w:val="22"/>
        </w:rPr>
        <w:t xml:space="preserve">request of county probation agencies. </w:t>
      </w:r>
    </w:p>
    <w:p w:rsidR="001D0DBD" w:rsidRPr="00316B58" w:rsidRDefault="001D0DBD" w:rsidP="001D0DBD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national accreditation of STRTC</w:t>
      </w:r>
      <w:r w:rsidRPr="00316B58">
        <w:rPr>
          <w:rFonts w:ascii="Arial" w:hAnsi="Arial" w:cs="Arial"/>
          <w:sz w:val="22"/>
          <w:szCs w:val="22"/>
        </w:rPr>
        <w:t xml:space="preserve">s and </w:t>
      </w:r>
      <w:r>
        <w:rPr>
          <w:rFonts w:ascii="Arial" w:hAnsi="Arial" w:cs="Arial"/>
          <w:sz w:val="22"/>
          <w:szCs w:val="22"/>
        </w:rPr>
        <w:t>FFAs</w:t>
      </w:r>
      <w:r w:rsidRPr="00316B58">
        <w:rPr>
          <w:rFonts w:ascii="Arial" w:hAnsi="Arial" w:cs="Arial"/>
          <w:sz w:val="22"/>
          <w:szCs w:val="22"/>
        </w:rPr>
        <w:t xml:space="preserve"> will start in 2016 and is expected to take </w:t>
      </w:r>
      <w:r>
        <w:rPr>
          <w:rFonts w:ascii="Arial" w:hAnsi="Arial" w:cs="Arial"/>
          <w:sz w:val="22"/>
          <w:szCs w:val="22"/>
        </w:rPr>
        <w:t>two to three</w:t>
      </w:r>
      <w:r w:rsidRPr="00316B58">
        <w:rPr>
          <w:rFonts w:ascii="Arial" w:hAnsi="Arial" w:cs="Arial"/>
          <w:sz w:val="22"/>
          <w:szCs w:val="22"/>
        </w:rPr>
        <w:t xml:space="preserve"> years. </w:t>
      </w:r>
    </w:p>
    <w:p w:rsidR="004A5382" w:rsidRPr="006B5D0C" w:rsidRDefault="004A5382" w:rsidP="008E0E99">
      <w:pPr>
        <w:autoSpaceDE w:val="0"/>
        <w:autoSpaceDN w:val="0"/>
        <w:adjustRightInd w:val="0"/>
        <w:jc w:val="both"/>
        <w:rPr>
          <w:rFonts w:ascii="Arial" w:hAnsi="Arial" w:cs="Arial"/>
          <w:b/>
          <w:smallCaps/>
          <w:color w:val="008080"/>
        </w:rPr>
      </w:pPr>
    </w:p>
    <w:p w:rsidR="004A5382" w:rsidRPr="004A5382" w:rsidRDefault="004A5382" w:rsidP="00B16293">
      <w:pPr>
        <w:jc w:val="both"/>
        <w:rPr>
          <w:rFonts w:ascii="Arial" w:hAnsi="Arial" w:cs="Arial"/>
          <w:color w:val="1F497D" w:themeColor="text2"/>
          <w:sz w:val="22"/>
          <w:szCs w:val="22"/>
        </w:rPr>
      </w:pPr>
    </w:p>
    <w:p w:rsidR="00032FBA" w:rsidRDefault="00032FBA" w:rsidP="00032FBA">
      <w:pPr>
        <w:autoSpaceDE w:val="0"/>
        <w:autoSpaceDN w:val="0"/>
        <w:adjustRightInd w:val="0"/>
        <w:jc w:val="both"/>
        <w:rPr>
          <w:rFonts w:ascii="Arial" w:hAnsi="Arial" w:cs="Arial"/>
          <w:b/>
          <w:smallCaps/>
          <w:color w:val="008080"/>
        </w:rPr>
      </w:pPr>
      <w:r w:rsidRPr="00D878EE">
        <w:rPr>
          <w:rFonts w:ascii="Arial" w:hAnsi="Arial" w:cs="Arial"/>
          <w:b/>
          <w:smallCaps/>
          <w:color w:val="008080"/>
        </w:rPr>
        <w:t>More Information and Questions</w:t>
      </w:r>
    </w:p>
    <w:p w:rsidR="008D422D" w:rsidRPr="00D878EE" w:rsidRDefault="008D422D" w:rsidP="00032FBA">
      <w:pPr>
        <w:autoSpaceDE w:val="0"/>
        <w:autoSpaceDN w:val="0"/>
        <w:adjustRightInd w:val="0"/>
        <w:jc w:val="both"/>
        <w:rPr>
          <w:rFonts w:ascii="Arial" w:hAnsi="Arial" w:cs="Arial"/>
          <w:b/>
          <w:smallCaps/>
          <w:color w:val="008080"/>
        </w:rPr>
      </w:pPr>
    </w:p>
    <w:p w:rsidR="00032FBA" w:rsidRPr="0045490B" w:rsidRDefault="00B740E6" w:rsidP="00032FBA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hyperlink r:id="rId9" w:history="1">
        <w:r w:rsidR="00032FBA" w:rsidRPr="0045490B">
          <w:rPr>
            <w:rStyle w:val="Hyperlink"/>
            <w:rFonts w:ascii="Arial" w:hAnsi="Arial" w:cs="Arial"/>
            <w:sz w:val="22"/>
            <w:szCs w:val="22"/>
          </w:rPr>
          <w:t>CCR: A Report to the Legislature</w:t>
        </w:r>
      </w:hyperlink>
      <w:r w:rsidR="00032FBA" w:rsidRPr="0045490B">
        <w:rPr>
          <w:rFonts w:ascii="Arial" w:hAnsi="Arial" w:cs="Arial"/>
          <w:sz w:val="22"/>
          <w:szCs w:val="22"/>
        </w:rPr>
        <w:t xml:space="preserve"> </w:t>
      </w:r>
    </w:p>
    <w:p w:rsidR="00032FBA" w:rsidRDefault="00B740E6" w:rsidP="00032FBA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hyperlink r:id="rId10" w:history="1">
        <w:r w:rsidR="00032FBA" w:rsidRPr="0045490B">
          <w:rPr>
            <w:rStyle w:val="Hyperlink"/>
            <w:rFonts w:ascii="Arial" w:hAnsi="Arial" w:cs="Arial"/>
            <w:sz w:val="22"/>
            <w:szCs w:val="22"/>
          </w:rPr>
          <w:t xml:space="preserve">Assembly Bill 403 (Chapter </w:t>
        </w:r>
        <w:r w:rsidR="00CC1C99">
          <w:rPr>
            <w:rStyle w:val="Hyperlink"/>
            <w:rFonts w:ascii="Arial" w:hAnsi="Arial" w:cs="Arial"/>
            <w:sz w:val="22"/>
            <w:szCs w:val="22"/>
          </w:rPr>
          <w:t>773</w:t>
        </w:r>
        <w:r w:rsidR="00032FBA" w:rsidRPr="0045490B">
          <w:rPr>
            <w:rStyle w:val="Hyperlink"/>
            <w:rFonts w:ascii="Arial" w:hAnsi="Arial" w:cs="Arial"/>
            <w:sz w:val="22"/>
            <w:szCs w:val="22"/>
          </w:rPr>
          <w:t>, Statutes of 2015)</w:t>
        </w:r>
      </w:hyperlink>
      <w:r w:rsidR="00032FBA" w:rsidRPr="0045490B">
        <w:rPr>
          <w:rFonts w:ascii="Arial" w:hAnsi="Arial" w:cs="Arial"/>
          <w:sz w:val="22"/>
          <w:szCs w:val="22"/>
        </w:rPr>
        <w:t xml:space="preserve"> </w:t>
      </w:r>
    </w:p>
    <w:p w:rsidR="00032FBA" w:rsidRPr="00616C96" w:rsidRDefault="00032FBA" w:rsidP="00032FBA">
      <w:pPr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/>
        </w:rPr>
      </w:pPr>
      <w:r w:rsidRPr="00616C96">
        <w:rPr>
          <w:rFonts w:ascii="Arial" w:hAnsi="Arial" w:cs="Arial"/>
          <w:sz w:val="22"/>
          <w:szCs w:val="22"/>
        </w:rPr>
        <w:t>For additional information or questions</w:t>
      </w:r>
      <w:r>
        <w:rPr>
          <w:rFonts w:ascii="Arial" w:hAnsi="Arial" w:cs="Arial"/>
          <w:sz w:val="22"/>
          <w:szCs w:val="22"/>
        </w:rPr>
        <w:t>, please contact</w:t>
      </w:r>
      <w:r w:rsidRPr="00CC1C99">
        <w:rPr>
          <w:rFonts w:ascii="Arial" w:hAnsi="Arial" w:cs="Arial"/>
          <w:sz w:val="22"/>
          <w:szCs w:val="22"/>
        </w:rPr>
        <w:t>:</w:t>
      </w:r>
      <w:r w:rsidRPr="00B740E6">
        <w:rPr>
          <w:rFonts w:ascii="Arial" w:hAnsi="Arial" w:cs="Arial"/>
          <w:sz w:val="22"/>
          <w:szCs w:val="22"/>
        </w:rPr>
        <w:t xml:space="preserve"> </w:t>
      </w:r>
      <w:hyperlink r:id="rId11" w:history="1">
        <w:r w:rsidRPr="00B740E6">
          <w:rPr>
            <w:rStyle w:val="Hyperlink"/>
            <w:rFonts w:ascii="Arial" w:hAnsi="Arial" w:cs="Arial"/>
            <w:sz w:val="22"/>
            <w:szCs w:val="22"/>
          </w:rPr>
          <w:t>CCR@dss.ca.gov</w:t>
        </w:r>
      </w:hyperlink>
      <w:r w:rsidRPr="00616C96">
        <w:rPr>
          <w:rFonts w:ascii="Arial" w:hAnsi="Arial" w:cs="Arial"/>
          <w:sz w:val="18"/>
          <w:szCs w:val="18"/>
        </w:rPr>
        <w:t xml:space="preserve">. </w:t>
      </w:r>
    </w:p>
    <w:p w:rsidR="0096775E" w:rsidRPr="009829E6" w:rsidRDefault="0096775E" w:rsidP="0096775E">
      <w:pPr>
        <w:autoSpaceDE w:val="0"/>
        <w:autoSpaceDN w:val="0"/>
        <w:adjustRightInd w:val="0"/>
        <w:jc w:val="center"/>
        <w:rPr>
          <w:rFonts w:ascii="Arial Narrow" w:hAnsi="Arial Narrow" w:cs="BernhardModern-Bold"/>
          <w:b/>
          <w:bCs/>
          <w:caps/>
          <w:sz w:val="28"/>
          <w:szCs w:val="28"/>
        </w:rPr>
      </w:pPr>
    </w:p>
    <w:p w:rsidR="0096775E" w:rsidRDefault="0096775E" w:rsidP="0096775E">
      <w:pPr>
        <w:autoSpaceDE w:val="0"/>
        <w:autoSpaceDN w:val="0"/>
        <w:adjustRightInd w:val="0"/>
        <w:rPr>
          <w:rFonts w:ascii="Arial" w:hAnsi="Arial" w:cs="Arial"/>
        </w:rPr>
      </w:pPr>
    </w:p>
    <w:p w:rsidR="00F83D48" w:rsidDel="00F83D48" w:rsidRDefault="00F83D48" w:rsidP="00F83D4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7F11D1" w:rsidRPr="007F11D1" w:rsidRDefault="00B62DE8" w:rsidP="00632D19">
      <w:pPr>
        <w:pStyle w:val="03Body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245B2" wp14:editId="44C84CD0">
                <wp:simplePos x="0" y="0"/>
                <wp:positionH relativeFrom="column">
                  <wp:posOffset>-2057400</wp:posOffset>
                </wp:positionH>
                <wp:positionV relativeFrom="paragraph">
                  <wp:posOffset>5767070</wp:posOffset>
                </wp:positionV>
                <wp:extent cx="1704975" cy="590550"/>
                <wp:effectExtent l="0" t="0" r="0" b="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423D" w:rsidRPr="008F062E" w:rsidRDefault="006E423D" w:rsidP="008F062E">
                            <w:pPr>
                              <w:rPr>
                                <w:color w:val="1F497D" w:themeColor="text2"/>
                              </w:rPr>
                            </w:pPr>
                            <w:r w:rsidRPr="008F062E">
                              <w:rPr>
                                <w:b/>
                                <w:color w:val="1F497D" w:themeColor="text2"/>
                              </w:rPr>
                              <w:t>Statutory Timelines</w:t>
                            </w:r>
                            <w:r w:rsidRPr="008F062E">
                              <w:rPr>
                                <w:color w:val="1F497D" w:themeColor="text2"/>
                              </w:rPr>
                              <w:t xml:space="preserve"> </w:t>
                            </w:r>
                          </w:p>
                          <w:p w:rsidR="006E423D" w:rsidRPr="008F062E" w:rsidRDefault="006E423D" w:rsidP="008F062E">
                            <w:pPr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:rsidR="006E423D" w:rsidRPr="008F062E" w:rsidRDefault="006E423D" w:rsidP="008F062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F062E">
                              <w:rPr>
                                <w:b/>
                                <w:sz w:val="20"/>
                                <w:szCs w:val="20"/>
                              </w:rPr>
                              <w:t>The current licensure and rate structures for group homes and Foster Family Agencies will sunset January 1, 2017.</w:t>
                            </w:r>
                          </w:p>
                          <w:p w:rsidR="006E423D" w:rsidRPr="008F062E" w:rsidRDefault="006E423D" w:rsidP="008F062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6E423D" w:rsidRPr="008F062E" w:rsidRDefault="006E423D" w:rsidP="008F062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6E423D" w:rsidRPr="008F062E" w:rsidRDefault="006E423D" w:rsidP="008F062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F062E">
                              <w:rPr>
                                <w:b/>
                                <w:sz w:val="20"/>
                                <w:szCs w:val="20"/>
                              </w:rPr>
                              <w:t>CDSS will establish new licensure and rate systems for STRTCs and FFAs beginning January 1, 2017.</w:t>
                            </w:r>
                          </w:p>
                          <w:p w:rsidR="006E423D" w:rsidRPr="008F062E" w:rsidRDefault="006E423D" w:rsidP="008F062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6E423D" w:rsidRPr="008F062E" w:rsidRDefault="006E423D" w:rsidP="008F062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6E423D" w:rsidRPr="008F062E" w:rsidRDefault="006E423D" w:rsidP="008F062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F062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For the next two years,  group homes at a county placing agency request can receive an extension to operate for an additional  two years. Provides for Further annual extensions at request of county probation agencies. </w:t>
                            </w:r>
                          </w:p>
                          <w:p w:rsidR="006E423D" w:rsidRPr="008F062E" w:rsidRDefault="006E423D" w:rsidP="008F062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6E423D" w:rsidRPr="008F062E" w:rsidRDefault="006E423D" w:rsidP="008F062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6E423D" w:rsidRPr="008F062E" w:rsidRDefault="006E423D" w:rsidP="008F062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F062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The accreditation of STRTC’s and Foster Family Agencies </w:t>
                            </w:r>
                            <w:r w:rsidR="008D422D" w:rsidRPr="008F062E">
                              <w:rPr>
                                <w:b/>
                                <w:sz w:val="20"/>
                                <w:szCs w:val="20"/>
                              </w:rPr>
                              <w:t>will start</w:t>
                            </w:r>
                            <w:r w:rsidRPr="008F062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in 2016 and is expected to take 2-3 years.</w:t>
                            </w:r>
                          </w:p>
                          <w:p w:rsidR="006E423D" w:rsidRPr="008F062E" w:rsidRDefault="006E423D" w:rsidP="008F062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6E423D" w:rsidRPr="008F062E" w:rsidRDefault="006E423D" w:rsidP="008F062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6E423D" w:rsidRPr="008F062E" w:rsidRDefault="006E423D" w:rsidP="008F062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F062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Children are expected to start stepping down from group homes 1-2 years into CCR.  </w:t>
                            </w:r>
                          </w:p>
                          <w:p w:rsidR="006E423D" w:rsidRPr="008F062E" w:rsidRDefault="006E423D" w:rsidP="008F062E">
                            <w:pPr>
                              <w:spacing w:after="1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E423D" w:rsidRDefault="006E42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62pt;margin-top:454.1pt;width:134.2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UPxug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" filled="f" stroked="f">
                <v:textbox>
                  <w:txbxContent>
                    <w:p w:rsidR="006E423D" w:rsidRPr="008F062E" w:rsidRDefault="006E423D" w:rsidP="008F062E">
                      <w:pPr>
                        <w:rPr>
                          <w:color w:val="1F497D" w:themeColor="text2"/>
                        </w:rPr>
                      </w:pPr>
                      <w:r w:rsidRPr="008F062E">
                        <w:rPr>
                          <w:b/>
                          <w:color w:val="1F497D" w:themeColor="text2"/>
                        </w:rPr>
                        <w:t>Statutory Timelines</w:t>
                      </w:r>
                      <w:r w:rsidRPr="008F062E">
                        <w:rPr>
                          <w:color w:val="1F497D" w:themeColor="text2"/>
                        </w:rPr>
                        <w:t xml:space="preserve"> </w:t>
                      </w:r>
                    </w:p>
                    <w:p w:rsidR="006E423D" w:rsidRPr="008F062E" w:rsidRDefault="006E423D" w:rsidP="008F062E">
                      <w:pPr>
                        <w:rPr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:rsidR="006E423D" w:rsidRPr="008F062E" w:rsidRDefault="006E423D" w:rsidP="008F062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8F062E">
                        <w:rPr>
                          <w:b/>
                          <w:sz w:val="20"/>
                          <w:szCs w:val="20"/>
                        </w:rPr>
                        <w:t>The current licensure and rate structures for group homes and Foster Family Agencies will sunset January 1, 2017.</w:t>
                      </w:r>
                    </w:p>
                    <w:p w:rsidR="006E423D" w:rsidRPr="008F062E" w:rsidRDefault="006E423D" w:rsidP="008F062E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6E423D" w:rsidRPr="008F062E" w:rsidRDefault="006E423D" w:rsidP="008F062E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6E423D" w:rsidRPr="008F062E" w:rsidRDefault="006E423D" w:rsidP="008F062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8F062E">
                        <w:rPr>
                          <w:b/>
                          <w:sz w:val="20"/>
                          <w:szCs w:val="20"/>
                        </w:rPr>
                        <w:t>CDSS will establish new licensure and rate systems for STRTCs and FFAs beginning January 1, 2017.</w:t>
                      </w:r>
                    </w:p>
                    <w:p w:rsidR="006E423D" w:rsidRPr="008F062E" w:rsidRDefault="006E423D" w:rsidP="008F062E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6E423D" w:rsidRPr="008F062E" w:rsidRDefault="006E423D" w:rsidP="008F062E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6E423D" w:rsidRPr="008F062E" w:rsidRDefault="006E423D" w:rsidP="008F062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8F062E">
                        <w:rPr>
                          <w:b/>
                          <w:sz w:val="20"/>
                          <w:szCs w:val="20"/>
                        </w:rPr>
                        <w:t xml:space="preserve">For the next two years,  group homes at a county placing agency request can receive an extension to operate for an additional  two years. Provides for Further annual extensions at request of county probation agencies. </w:t>
                      </w:r>
                    </w:p>
                    <w:p w:rsidR="006E423D" w:rsidRPr="008F062E" w:rsidRDefault="006E423D" w:rsidP="008F062E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6E423D" w:rsidRPr="008F062E" w:rsidRDefault="006E423D" w:rsidP="008F062E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6E423D" w:rsidRPr="008F062E" w:rsidRDefault="006E423D" w:rsidP="008F062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8F062E">
                        <w:rPr>
                          <w:b/>
                          <w:sz w:val="20"/>
                          <w:szCs w:val="20"/>
                        </w:rPr>
                        <w:t xml:space="preserve">The accreditation of STRTC’s and Foster Family Agencies </w:t>
                      </w:r>
                      <w:r w:rsidR="008D422D" w:rsidRPr="008F062E">
                        <w:rPr>
                          <w:b/>
                          <w:sz w:val="20"/>
                          <w:szCs w:val="20"/>
                        </w:rPr>
                        <w:t>will start</w:t>
                      </w:r>
                      <w:r w:rsidRPr="008F062E">
                        <w:rPr>
                          <w:b/>
                          <w:sz w:val="20"/>
                          <w:szCs w:val="20"/>
                        </w:rPr>
                        <w:t xml:space="preserve"> in 2016 and is expected to take 2-3 years.</w:t>
                      </w:r>
                    </w:p>
                    <w:p w:rsidR="006E423D" w:rsidRPr="008F062E" w:rsidRDefault="006E423D" w:rsidP="008F062E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6E423D" w:rsidRPr="008F062E" w:rsidRDefault="006E423D" w:rsidP="008F062E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6E423D" w:rsidRPr="008F062E" w:rsidRDefault="006E423D" w:rsidP="008F062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8F062E">
                        <w:rPr>
                          <w:b/>
                          <w:sz w:val="20"/>
                          <w:szCs w:val="20"/>
                        </w:rPr>
                        <w:t xml:space="preserve">Children are expected to start stepping down from group homes 1-2 years into CCR.  </w:t>
                      </w:r>
                    </w:p>
                    <w:p w:rsidR="006E423D" w:rsidRPr="008F062E" w:rsidRDefault="006E423D" w:rsidP="008F062E">
                      <w:pPr>
                        <w:spacing w:after="1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E423D" w:rsidRDefault="006E423D"/>
                  </w:txbxContent>
                </v:textbox>
              </v:shape>
            </w:pict>
          </mc:Fallback>
        </mc:AlternateContent>
      </w:r>
    </w:p>
    <w:sectPr w:rsidR="007F11D1" w:rsidRPr="007F11D1" w:rsidSect="00335230">
      <w:headerReference w:type="even" r:id="rId12"/>
      <w:headerReference w:type="default" r:id="rId13"/>
      <w:headerReference w:type="first" r:id="rId14"/>
      <w:pgSz w:w="12240" w:h="15840"/>
      <w:pgMar w:top="720" w:right="720" w:bottom="720" w:left="3600" w:header="720" w:footer="720" w:gutter="0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CF792B8" w15:done="0"/>
  <w15:commentEx w15:paraId="50C48C90" w15:done="0"/>
  <w15:commentEx w15:paraId="1F51437C" w15:done="0"/>
  <w15:commentEx w15:paraId="0B96B75A" w15:done="0"/>
  <w15:commentEx w15:paraId="3004C03A" w15:done="0"/>
  <w15:commentEx w15:paraId="18FCA9B3" w15:done="0"/>
  <w15:commentEx w15:paraId="3006FC7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BD2" w:rsidRDefault="00D45BD2">
      <w:r>
        <w:separator/>
      </w:r>
    </w:p>
  </w:endnote>
  <w:endnote w:type="continuationSeparator" w:id="0">
    <w:p w:rsidR="00D45BD2" w:rsidRDefault="00D45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 Light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nhardModern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BD2" w:rsidRDefault="00D45BD2">
      <w:r>
        <w:separator/>
      </w:r>
    </w:p>
  </w:footnote>
  <w:footnote w:type="continuationSeparator" w:id="0">
    <w:p w:rsidR="00D45BD2" w:rsidRDefault="00D45BD2">
      <w:r>
        <w:continuationSeparator/>
      </w:r>
    </w:p>
  </w:footnote>
  <w:footnote w:id="1">
    <w:p w:rsidR="001C7825" w:rsidRDefault="001C7825" w:rsidP="001C782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4918EE">
        <w:t xml:space="preserve">The </w:t>
      </w:r>
      <w:r>
        <w:t>C</w:t>
      </w:r>
      <w:r w:rsidR="004918EE">
        <w:t xml:space="preserve">alifornia </w:t>
      </w:r>
      <w:r>
        <w:t>D</w:t>
      </w:r>
      <w:r w:rsidR="004918EE">
        <w:t xml:space="preserve">epartment of </w:t>
      </w:r>
      <w:r>
        <w:t>S</w:t>
      </w:r>
      <w:r w:rsidR="004918EE">
        <w:t xml:space="preserve">ocial </w:t>
      </w:r>
      <w:r>
        <w:t>S</w:t>
      </w:r>
      <w:r w:rsidR="004918EE">
        <w:t>ervices</w:t>
      </w:r>
      <w:r>
        <w:t xml:space="preserve"> recognizes for the certain probation youth, such as sex offenders, their stays in group care may be longer than short-term implies in order that youth is able to complete the treatment program and step down into a less restrictive setting.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23D" w:rsidRDefault="006E423D">
    <w:pPr>
      <w:pStyle w:val="Header"/>
    </w:pPr>
    <w:r w:rsidRPr="003F031D">
      <w:rPr>
        <w:noProof/>
      </w:rPr>
      <w:drawing>
        <wp:anchor distT="0" distB="0" distL="114300" distR="114300" simplePos="0" relativeHeight="251660288" behindDoc="1" locked="0" layoutInCell="1" allowOverlap="1" wp14:anchorId="13950242" wp14:editId="56846B4D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772400" cy="10058400"/>
          <wp:effectExtent l="25400" t="0" r="0" b="0"/>
          <wp:wrapNone/>
          <wp:docPr id="2" name="Picture 2" descr="01 full page-0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 full page-0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23D" w:rsidRDefault="006E423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155432" wp14:editId="1A4BD93C">
          <wp:simplePos x="0" y="0"/>
          <wp:positionH relativeFrom="column">
            <wp:posOffset>-2311400</wp:posOffset>
          </wp:positionH>
          <wp:positionV relativeFrom="page">
            <wp:align>top</wp:align>
          </wp:positionV>
          <wp:extent cx="7772400" cy="10058400"/>
          <wp:effectExtent l="25400" t="0" r="0" b="0"/>
          <wp:wrapNone/>
          <wp:docPr id="1" name="Picture 1" descr="01 full page-0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 full page-0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23D" w:rsidRDefault="006E423D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AD988D1" wp14:editId="3662B8B5">
          <wp:simplePos x="0" y="0"/>
          <wp:positionH relativeFrom="column">
            <wp:posOffset>-2286000</wp:posOffset>
          </wp:positionH>
          <wp:positionV relativeFrom="page">
            <wp:posOffset>0</wp:posOffset>
          </wp:positionV>
          <wp:extent cx="7772400" cy="10058400"/>
          <wp:effectExtent l="25400" t="0" r="0" b="0"/>
          <wp:wrapNone/>
          <wp:docPr id="3" name="Picture 3" descr="02 side bar-0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2 side bar-0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344A7"/>
    <w:multiLevelType w:val="hybridMultilevel"/>
    <w:tmpl w:val="6B52B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22D56B66"/>
    <w:multiLevelType w:val="hybridMultilevel"/>
    <w:tmpl w:val="EE32B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BB0276"/>
    <w:multiLevelType w:val="hybridMultilevel"/>
    <w:tmpl w:val="50A2B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5E2652"/>
    <w:multiLevelType w:val="hybridMultilevel"/>
    <w:tmpl w:val="C3BC8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445A12"/>
    <w:multiLevelType w:val="hybridMultilevel"/>
    <w:tmpl w:val="590C8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3D0CAF"/>
    <w:multiLevelType w:val="hybridMultilevel"/>
    <w:tmpl w:val="A01CE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5405FE"/>
    <w:multiLevelType w:val="hybridMultilevel"/>
    <w:tmpl w:val="063EEBF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5FBF7FC6"/>
    <w:multiLevelType w:val="hybridMultilevel"/>
    <w:tmpl w:val="3FB22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D4719A"/>
    <w:multiLevelType w:val="hybridMultilevel"/>
    <w:tmpl w:val="5E92A25A"/>
    <w:lvl w:ilvl="0" w:tplc="E6308220">
      <w:start w:val="1"/>
      <w:numFmt w:val="bullet"/>
      <w:pStyle w:val="06SideBar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ACA0308"/>
    <w:multiLevelType w:val="hybridMultilevel"/>
    <w:tmpl w:val="9558D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BB4"/>
    <w:multiLevelType w:val="hybridMultilevel"/>
    <w:tmpl w:val="17882D90"/>
    <w:lvl w:ilvl="0" w:tplc="31AE6C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216355"/>
    <w:multiLevelType w:val="hybridMultilevel"/>
    <w:tmpl w:val="182A7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4727EC"/>
    <w:multiLevelType w:val="hybridMultilevel"/>
    <w:tmpl w:val="77A225EE"/>
    <w:lvl w:ilvl="0" w:tplc="5DC491F0">
      <w:start w:val="2"/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2"/>
  </w:num>
  <w:num w:numId="4">
    <w:abstractNumId w:val="6"/>
  </w:num>
  <w:num w:numId="5">
    <w:abstractNumId w:val="0"/>
  </w:num>
  <w:num w:numId="6">
    <w:abstractNumId w:val="11"/>
  </w:num>
  <w:num w:numId="7">
    <w:abstractNumId w:val="9"/>
  </w:num>
  <w:num w:numId="8">
    <w:abstractNumId w:val="3"/>
  </w:num>
  <w:num w:numId="9">
    <w:abstractNumId w:val="2"/>
  </w:num>
  <w:num w:numId="10">
    <w:abstractNumId w:val="1"/>
  </w:num>
  <w:num w:numId="11">
    <w:abstractNumId w:val="5"/>
  </w:num>
  <w:num w:numId="12">
    <w:abstractNumId w:val="4"/>
  </w:num>
  <w:num w:numId="13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osie McCool">
    <w15:presenceInfo w15:providerId="AD" w15:userId="S-1-5-21-1390067357-152049171-725345543-311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trackRevision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429"/>
    <w:rsid w:val="000108BA"/>
    <w:rsid w:val="00032FBA"/>
    <w:rsid w:val="00044842"/>
    <w:rsid w:val="000670B7"/>
    <w:rsid w:val="00074210"/>
    <w:rsid w:val="00082AF8"/>
    <w:rsid w:val="000A5BC0"/>
    <w:rsid w:val="000B5A96"/>
    <w:rsid w:val="000B79A8"/>
    <w:rsid w:val="000E142C"/>
    <w:rsid w:val="000F0E22"/>
    <w:rsid w:val="001129FD"/>
    <w:rsid w:val="00135D24"/>
    <w:rsid w:val="00145F79"/>
    <w:rsid w:val="001512A5"/>
    <w:rsid w:val="0018395E"/>
    <w:rsid w:val="001B01C3"/>
    <w:rsid w:val="001B6E72"/>
    <w:rsid w:val="001C7825"/>
    <w:rsid w:val="001D0DBD"/>
    <w:rsid w:val="001E55AE"/>
    <w:rsid w:val="001F323C"/>
    <w:rsid w:val="001F5FAE"/>
    <w:rsid w:val="00203D6B"/>
    <w:rsid w:val="00217396"/>
    <w:rsid w:val="0022520A"/>
    <w:rsid w:val="0024119B"/>
    <w:rsid w:val="00243220"/>
    <w:rsid w:val="00252CE2"/>
    <w:rsid w:val="00280A28"/>
    <w:rsid w:val="002920DE"/>
    <w:rsid w:val="002A2B51"/>
    <w:rsid w:val="002A6CD9"/>
    <w:rsid w:val="002B05F0"/>
    <w:rsid w:val="002B2868"/>
    <w:rsid w:val="002B71F8"/>
    <w:rsid w:val="002D157A"/>
    <w:rsid w:val="002E3449"/>
    <w:rsid w:val="0030796D"/>
    <w:rsid w:val="00316B58"/>
    <w:rsid w:val="00332B73"/>
    <w:rsid w:val="00335230"/>
    <w:rsid w:val="00357CA3"/>
    <w:rsid w:val="00397284"/>
    <w:rsid w:val="003A164B"/>
    <w:rsid w:val="003D3939"/>
    <w:rsid w:val="003E2E0C"/>
    <w:rsid w:val="003F031D"/>
    <w:rsid w:val="003F0F72"/>
    <w:rsid w:val="003F6ADC"/>
    <w:rsid w:val="0045693F"/>
    <w:rsid w:val="00463124"/>
    <w:rsid w:val="004918EE"/>
    <w:rsid w:val="004A5382"/>
    <w:rsid w:val="004B1D8E"/>
    <w:rsid w:val="004D6625"/>
    <w:rsid w:val="0050135B"/>
    <w:rsid w:val="00502357"/>
    <w:rsid w:val="005033B3"/>
    <w:rsid w:val="00556553"/>
    <w:rsid w:val="00576A8F"/>
    <w:rsid w:val="00585915"/>
    <w:rsid w:val="005B0845"/>
    <w:rsid w:val="005B1536"/>
    <w:rsid w:val="005B2411"/>
    <w:rsid w:val="005D6F92"/>
    <w:rsid w:val="00603699"/>
    <w:rsid w:val="00632D19"/>
    <w:rsid w:val="00694968"/>
    <w:rsid w:val="006B5D0C"/>
    <w:rsid w:val="006D1A1C"/>
    <w:rsid w:val="006D2B0F"/>
    <w:rsid w:val="006D6543"/>
    <w:rsid w:val="006E423D"/>
    <w:rsid w:val="007016E3"/>
    <w:rsid w:val="0070311B"/>
    <w:rsid w:val="0073275E"/>
    <w:rsid w:val="00783301"/>
    <w:rsid w:val="007C0429"/>
    <w:rsid w:val="007C2F21"/>
    <w:rsid w:val="007F11D1"/>
    <w:rsid w:val="00812543"/>
    <w:rsid w:val="0082207A"/>
    <w:rsid w:val="008260F5"/>
    <w:rsid w:val="008368A4"/>
    <w:rsid w:val="00862B1D"/>
    <w:rsid w:val="00887FA4"/>
    <w:rsid w:val="008C1009"/>
    <w:rsid w:val="008C417D"/>
    <w:rsid w:val="008D422D"/>
    <w:rsid w:val="008D647A"/>
    <w:rsid w:val="008D6FA1"/>
    <w:rsid w:val="008E0E99"/>
    <w:rsid w:val="008F062E"/>
    <w:rsid w:val="008F3ECC"/>
    <w:rsid w:val="008F4ECB"/>
    <w:rsid w:val="00903350"/>
    <w:rsid w:val="00942EA0"/>
    <w:rsid w:val="0094447F"/>
    <w:rsid w:val="0096066A"/>
    <w:rsid w:val="0096775E"/>
    <w:rsid w:val="00977422"/>
    <w:rsid w:val="009B65D1"/>
    <w:rsid w:val="009C7DBF"/>
    <w:rsid w:val="009D4C43"/>
    <w:rsid w:val="009E2535"/>
    <w:rsid w:val="009F4548"/>
    <w:rsid w:val="009F5161"/>
    <w:rsid w:val="00A17CF4"/>
    <w:rsid w:val="00A17DE7"/>
    <w:rsid w:val="00A26642"/>
    <w:rsid w:val="00A40B29"/>
    <w:rsid w:val="00A4264D"/>
    <w:rsid w:val="00A5041E"/>
    <w:rsid w:val="00A70F72"/>
    <w:rsid w:val="00A7788E"/>
    <w:rsid w:val="00A77AE3"/>
    <w:rsid w:val="00AD20FC"/>
    <w:rsid w:val="00AE5BD7"/>
    <w:rsid w:val="00B02236"/>
    <w:rsid w:val="00B1332F"/>
    <w:rsid w:val="00B16293"/>
    <w:rsid w:val="00B25B1E"/>
    <w:rsid w:val="00B42DC3"/>
    <w:rsid w:val="00B46B83"/>
    <w:rsid w:val="00B61CD8"/>
    <w:rsid w:val="00B62DE8"/>
    <w:rsid w:val="00B740E6"/>
    <w:rsid w:val="00B766DB"/>
    <w:rsid w:val="00BA227F"/>
    <w:rsid w:val="00BD7CFC"/>
    <w:rsid w:val="00BF515F"/>
    <w:rsid w:val="00C2430A"/>
    <w:rsid w:val="00C52688"/>
    <w:rsid w:val="00C5340A"/>
    <w:rsid w:val="00C66191"/>
    <w:rsid w:val="00C7567C"/>
    <w:rsid w:val="00C81BFE"/>
    <w:rsid w:val="00C823B8"/>
    <w:rsid w:val="00CB76C3"/>
    <w:rsid w:val="00CC1C99"/>
    <w:rsid w:val="00D13839"/>
    <w:rsid w:val="00D16178"/>
    <w:rsid w:val="00D45BD2"/>
    <w:rsid w:val="00D5544F"/>
    <w:rsid w:val="00D579C3"/>
    <w:rsid w:val="00D97743"/>
    <w:rsid w:val="00DA124F"/>
    <w:rsid w:val="00DC68A6"/>
    <w:rsid w:val="00DD0A84"/>
    <w:rsid w:val="00E154FE"/>
    <w:rsid w:val="00E3237E"/>
    <w:rsid w:val="00E621F7"/>
    <w:rsid w:val="00EA068F"/>
    <w:rsid w:val="00EA11B6"/>
    <w:rsid w:val="00EC27F6"/>
    <w:rsid w:val="00EC45C4"/>
    <w:rsid w:val="00ED3A29"/>
    <w:rsid w:val="00EE434F"/>
    <w:rsid w:val="00F206B0"/>
    <w:rsid w:val="00F20E7F"/>
    <w:rsid w:val="00F3740E"/>
    <w:rsid w:val="00F44F57"/>
    <w:rsid w:val="00F626EF"/>
    <w:rsid w:val="00F7735F"/>
    <w:rsid w:val="00F83D48"/>
    <w:rsid w:val="00F85C11"/>
    <w:rsid w:val="00FC303A"/>
    <w:rsid w:val="00FE267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606A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C04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0429"/>
  </w:style>
  <w:style w:type="paragraph" w:styleId="Footer">
    <w:name w:val="footer"/>
    <w:basedOn w:val="Normal"/>
    <w:link w:val="FooterChar"/>
    <w:uiPriority w:val="99"/>
    <w:unhideWhenUsed/>
    <w:rsid w:val="007C04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0429"/>
  </w:style>
  <w:style w:type="paragraph" w:styleId="NormalWeb">
    <w:name w:val="Normal (Web)"/>
    <w:basedOn w:val="Normal"/>
    <w:uiPriority w:val="99"/>
    <w:rsid w:val="00145F79"/>
    <w:pPr>
      <w:spacing w:beforeLines="1" w:afterLines="1"/>
    </w:pPr>
    <w:rPr>
      <w:rFonts w:ascii="Times" w:hAnsi="Times" w:cs="Times New Roman"/>
      <w:sz w:val="20"/>
      <w:szCs w:val="20"/>
    </w:rPr>
  </w:style>
  <w:style w:type="paragraph" w:customStyle="1" w:styleId="01Header">
    <w:name w:val="01 Header"/>
    <w:qFormat/>
    <w:rsid w:val="008F3ECC"/>
    <w:pPr>
      <w:spacing w:after="240"/>
      <w:jc w:val="center"/>
    </w:pPr>
    <w:rPr>
      <w:rFonts w:ascii="Helvetica Light" w:hAnsi="Helvetica Light"/>
      <w:color w:val="C4C450"/>
      <w:sz w:val="96"/>
    </w:rPr>
  </w:style>
  <w:style w:type="paragraph" w:customStyle="1" w:styleId="02SubHeader">
    <w:name w:val="02 Sub Header"/>
    <w:qFormat/>
    <w:rsid w:val="008F3ECC"/>
    <w:pPr>
      <w:spacing w:after="240"/>
    </w:pPr>
    <w:rPr>
      <w:rFonts w:ascii="Helvetica Light" w:hAnsi="Helvetica Light"/>
      <w:sz w:val="36"/>
    </w:rPr>
  </w:style>
  <w:style w:type="paragraph" w:customStyle="1" w:styleId="03Bodytext">
    <w:name w:val="03 Body text"/>
    <w:qFormat/>
    <w:rsid w:val="008F3ECC"/>
    <w:pPr>
      <w:spacing w:after="240"/>
    </w:pPr>
    <w:rPr>
      <w:rFonts w:ascii="Helvetica" w:hAnsi="Helvetica" w:cs="Times New Roman"/>
      <w:sz w:val="22"/>
      <w:szCs w:val="20"/>
    </w:rPr>
  </w:style>
  <w:style w:type="paragraph" w:styleId="ListParagraph">
    <w:name w:val="List Paragraph"/>
    <w:basedOn w:val="Normal"/>
    <w:uiPriority w:val="34"/>
    <w:qFormat/>
    <w:rsid w:val="00F20E7F"/>
    <w:pPr>
      <w:ind w:left="720"/>
      <w:contextualSpacing/>
    </w:pPr>
  </w:style>
  <w:style w:type="paragraph" w:customStyle="1" w:styleId="04SideBarHeader">
    <w:name w:val="04 Side Bar Header"/>
    <w:qFormat/>
    <w:rsid w:val="001E55AE"/>
    <w:pPr>
      <w:spacing w:before="240" w:after="120"/>
    </w:pPr>
    <w:rPr>
      <w:rFonts w:ascii="Helvetica" w:hAnsi="Helvetica"/>
      <w:b/>
      <w:color w:val="215868" w:themeColor="accent5" w:themeShade="80"/>
      <w:sz w:val="22"/>
    </w:rPr>
  </w:style>
  <w:style w:type="paragraph" w:customStyle="1" w:styleId="05SideBarBodyText">
    <w:name w:val="05 Side Bar Body Text"/>
    <w:qFormat/>
    <w:rsid w:val="001E55AE"/>
    <w:pPr>
      <w:spacing w:after="120"/>
    </w:pPr>
    <w:rPr>
      <w:rFonts w:ascii="Helvetica" w:hAnsi="Helvetica"/>
      <w:sz w:val="18"/>
    </w:rPr>
  </w:style>
  <w:style w:type="paragraph" w:customStyle="1" w:styleId="06SideBarBullet">
    <w:name w:val="06 Side Bar Bullet"/>
    <w:qFormat/>
    <w:rsid w:val="001E55AE"/>
    <w:pPr>
      <w:numPr>
        <w:numId w:val="1"/>
      </w:numPr>
      <w:spacing w:after="120"/>
      <w:ind w:left="180" w:hanging="180"/>
    </w:pPr>
    <w:rPr>
      <w:rFonts w:ascii="Helvetica" w:hAnsi="Helvetica"/>
      <w:sz w:val="18"/>
    </w:rPr>
  </w:style>
  <w:style w:type="paragraph" w:customStyle="1" w:styleId="Default">
    <w:name w:val="Default"/>
    <w:rsid w:val="0018395E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yperlink">
    <w:name w:val="Hyperlink"/>
    <w:rsid w:val="0096775E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32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322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9774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9774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7742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9774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77422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BA227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BA227F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BA227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606A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C04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0429"/>
  </w:style>
  <w:style w:type="paragraph" w:styleId="Footer">
    <w:name w:val="footer"/>
    <w:basedOn w:val="Normal"/>
    <w:link w:val="FooterChar"/>
    <w:uiPriority w:val="99"/>
    <w:unhideWhenUsed/>
    <w:rsid w:val="007C04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0429"/>
  </w:style>
  <w:style w:type="paragraph" w:styleId="NormalWeb">
    <w:name w:val="Normal (Web)"/>
    <w:basedOn w:val="Normal"/>
    <w:uiPriority w:val="99"/>
    <w:rsid w:val="00145F79"/>
    <w:pPr>
      <w:spacing w:beforeLines="1" w:afterLines="1"/>
    </w:pPr>
    <w:rPr>
      <w:rFonts w:ascii="Times" w:hAnsi="Times" w:cs="Times New Roman"/>
      <w:sz w:val="20"/>
      <w:szCs w:val="20"/>
    </w:rPr>
  </w:style>
  <w:style w:type="paragraph" w:customStyle="1" w:styleId="01Header">
    <w:name w:val="01 Header"/>
    <w:qFormat/>
    <w:rsid w:val="008F3ECC"/>
    <w:pPr>
      <w:spacing w:after="240"/>
      <w:jc w:val="center"/>
    </w:pPr>
    <w:rPr>
      <w:rFonts w:ascii="Helvetica Light" w:hAnsi="Helvetica Light"/>
      <w:color w:val="C4C450"/>
      <w:sz w:val="96"/>
    </w:rPr>
  </w:style>
  <w:style w:type="paragraph" w:customStyle="1" w:styleId="02SubHeader">
    <w:name w:val="02 Sub Header"/>
    <w:qFormat/>
    <w:rsid w:val="008F3ECC"/>
    <w:pPr>
      <w:spacing w:after="240"/>
    </w:pPr>
    <w:rPr>
      <w:rFonts w:ascii="Helvetica Light" w:hAnsi="Helvetica Light"/>
      <w:sz w:val="36"/>
    </w:rPr>
  </w:style>
  <w:style w:type="paragraph" w:customStyle="1" w:styleId="03Bodytext">
    <w:name w:val="03 Body text"/>
    <w:qFormat/>
    <w:rsid w:val="008F3ECC"/>
    <w:pPr>
      <w:spacing w:after="240"/>
    </w:pPr>
    <w:rPr>
      <w:rFonts w:ascii="Helvetica" w:hAnsi="Helvetica" w:cs="Times New Roman"/>
      <w:sz w:val="22"/>
      <w:szCs w:val="20"/>
    </w:rPr>
  </w:style>
  <w:style w:type="paragraph" w:styleId="ListParagraph">
    <w:name w:val="List Paragraph"/>
    <w:basedOn w:val="Normal"/>
    <w:uiPriority w:val="34"/>
    <w:qFormat/>
    <w:rsid w:val="00F20E7F"/>
    <w:pPr>
      <w:ind w:left="720"/>
      <w:contextualSpacing/>
    </w:pPr>
  </w:style>
  <w:style w:type="paragraph" w:customStyle="1" w:styleId="04SideBarHeader">
    <w:name w:val="04 Side Bar Header"/>
    <w:qFormat/>
    <w:rsid w:val="001E55AE"/>
    <w:pPr>
      <w:spacing w:before="240" w:after="120"/>
    </w:pPr>
    <w:rPr>
      <w:rFonts w:ascii="Helvetica" w:hAnsi="Helvetica"/>
      <w:b/>
      <w:color w:val="215868" w:themeColor="accent5" w:themeShade="80"/>
      <w:sz w:val="22"/>
    </w:rPr>
  </w:style>
  <w:style w:type="paragraph" w:customStyle="1" w:styleId="05SideBarBodyText">
    <w:name w:val="05 Side Bar Body Text"/>
    <w:qFormat/>
    <w:rsid w:val="001E55AE"/>
    <w:pPr>
      <w:spacing w:after="120"/>
    </w:pPr>
    <w:rPr>
      <w:rFonts w:ascii="Helvetica" w:hAnsi="Helvetica"/>
      <w:sz w:val="18"/>
    </w:rPr>
  </w:style>
  <w:style w:type="paragraph" w:customStyle="1" w:styleId="06SideBarBullet">
    <w:name w:val="06 Side Bar Bullet"/>
    <w:qFormat/>
    <w:rsid w:val="001E55AE"/>
    <w:pPr>
      <w:numPr>
        <w:numId w:val="1"/>
      </w:numPr>
      <w:spacing w:after="120"/>
      <w:ind w:left="180" w:hanging="180"/>
    </w:pPr>
    <w:rPr>
      <w:rFonts w:ascii="Helvetica" w:hAnsi="Helvetica"/>
      <w:sz w:val="18"/>
    </w:rPr>
  </w:style>
  <w:style w:type="paragraph" w:customStyle="1" w:styleId="Default">
    <w:name w:val="Default"/>
    <w:rsid w:val="0018395E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yperlink">
    <w:name w:val="Hyperlink"/>
    <w:rsid w:val="0096775E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32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322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9774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9774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7742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9774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77422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BA227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BA227F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BA227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2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8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CR@dss.ca.gov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leginfo.legislature.ca.gov/faces/billNavClient.xhtml?bill_id=201520160AB403" TargetMode="External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yperlink" Target="http://www.cdss.ca.gov/cdssweb/entres/pdf/CCR_LegislativeReport.pdf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3B461-CE5F-4683-9C89-49D72B11D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CDSS</Company>
  <LinksUpToDate>false</LinksUpToDate>
  <CharactersWithSpaces>4583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Pena</dc:creator>
  <cp:lastModifiedBy>Tracy Urban</cp:lastModifiedBy>
  <cp:revision>5</cp:revision>
  <cp:lastPrinted>2015-11-12T22:54:00Z</cp:lastPrinted>
  <dcterms:created xsi:type="dcterms:W3CDTF">2016-01-18T18:50:00Z</dcterms:created>
  <dcterms:modified xsi:type="dcterms:W3CDTF">2016-02-02T17:28:00Z</dcterms:modified>
</cp:coreProperties>
</file>