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797F2" w14:textId="77777777" w:rsidR="00EA241C" w:rsidRPr="005321B1" w:rsidRDefault="00EA241C" w:rsidP="00C64C94">
      <w:pPr>
        <w:jc w:val="center"/>
        <w:outlineLvl w:val="0"/>
        <w:rPr>
          <w:rFonts w:ascii="Arial" w:hAnsi="Arial" w:cs="Arial"/>
          <w:bCs/>
          <w:u w:val="single"/>
        </w:rPr>
      </w:pPr>
      <w:bookmarkStart w:id="0" w:name="_GoBack"/>
      <w:bookmarkEnd w:id="0"/>
      <w:smartTag w:uri="urn:schemas-microsoft-com:office:smarttags" w:element="country-region">
        <w:smartTag w:uri="urn:schemas-microsoft-com:office:smarttags" w:element="place">
          <w:r>
            <w:rPr>
              <w:rFonts w:ascii="Arial" w:hAnsi="Arial" w:cs="Arial"/>
              <w:bCs/>
              <w:u w:val="single"/>
            </w:rPr>
            <w:t>IRAN</w:t>
          </w:r>
        </w:smartTag>
      </w:smartTag>
      <w:r w:rsidRPr="005321B1">
        <w:rPr>
          <w:rFonts w:ascii="Arial" w:hAnsi="Arial" w:cs="Arial"/>
          <w:bCs/>
          <w:u w:val="single"/>
        </w:rPr>
        <w:t xml:space="preserve"> CONTRACTING ACT</w:t>
      </w:r>
    </w:p>
    <w:p w14:paraId="49C797F3"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49C797F4" w14:textId="77777777" w:rsidR="00EA241C" w:rsidRDefault="00EA241C" w:rsidP="00C64C94">
      <w:pPr>
        <w:rPr>
          <w:rFonts w:ascii="Arial" w:hAnsi="Arial" w:cs="Arial"/>
        </w:rPr>
      </w:pPr>
    </w:p>
    <w:p w14:paraId="49C797F5" w14:textId="77777777"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14:paraId="49C797F6" w14:textId="77777777" w:rsidR="00EA241C" w:rsidRDefault="00EA241C" w:rsidP="00C64C94">
      <w:pPr>
        <w:jc w:val="both"/>
        <w:rPr>
          <w:rFonts w:ascii="Arial" w:hAnsi="Arial" w:cs="Arial"/>
        </w:rPr>
      </w:pPr>
    </w:p>
    <w:p w14:paraId="49C797F7"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49C797F8" w14:textId="77777777" w:rsidR="00EA241C" w:rsidRPr="005321B1" w:rsidRDefault="00EA241C" w:rsidP="00C64C94">
      <w:pPr>
        <w:rPr>
          <w:rFonts w:ascii="Arial" w:hAnsi="Arial" w:cs="Arial"/>
        </w:rPr>
      </w:pPr>
    </w:p>
    <w:p w14:paraId="49C797F9"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49C797FA"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49C797FB"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646"/>
        <w:gridCol w:w="2829"/>
        <w:gridCol w:w="2960"/>
      </w:tblGrid>
      <w:tr w:rsidR="00EA241C" w:rsidRPr="005321B1" w14:paraId="49C797FE"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C797FC"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9C797FD"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49C79800"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C797FF"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49C79802"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9C79801"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49C79805"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9C79803"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49C79804"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49C79806" w14:textId="77777777" w:rsidR="00EA241C" w:rsidRPr="005321B1" w:rsidRDefault="00EA241C" w:rsidP="00C64C94">
      <w:pPr>
        <w:pStyle w:val="HTMLPreformatted"/>
        <w:rPr>
          <w:rFonts w:ascii="Arial" w:hAnsi="Arial" w:cs="Arial"/>
          <w:sz w:val="24"/>
          <w:szCs w:val="24"/>
        </w:rPr>
      </w:pPr>
    </w:p>
    <w:p w14:paraId="49C79807"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49C79808"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49C79809" w14:textId="77777777" w:rsidR="00EA241C" w:rsidRDefault="00EA241C" w:rsidP="00C64C94">
      <w:pPr>
        <w:pStyle w:val="HTMLPreformatted"/>
        <w:jc w:val="both"/>
        <w:rPr>
          <w:rFonts w:ascii="Arial" w:hAnsi="Arial" w:cs="Arial"/>
          <w:bCs/>
        </w:rPr>
      </w:pPr>
    </w:p>
    <w:p w14:paraId="49C7980A"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49C7980B"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486"/>
        <w:gridCol w:w="2949"/>
      </w:tblGrid>
      <w:tr w:rsidR="00EA241C" w:rsidRPr="005321B1" w14:paraId="49C7980E"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C7980C"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9C7980D"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49C79810"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9C7980F"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49C79813" w14:textId="77777777" w:rsidTr="007458FB">
        <w:tblPrEx>
          <w:tblCellMar>
            <w:left w:w="108" w:type="dxa"/>
            <w:right w:w="108" w:type="dxa"/>
          </w:tblCellMar>
        </w:tblPrEx>
        <w:trPr>
          <w:trHeight w:val="480"/>
        </w:trPr>
        <w:tc>
          <w:tcPr>
            <w:tcW w:w="6486" w:type="dxa"/>
          </w:tcPr>
          <w:p w14:paraId="49C79811"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49C79812"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49C79814" w14:textId="77777777" w:rsidR="00EA241C" w:rsidRDefault="00EA241C" w:rsidP="00C64C94"/>
    <w:p w14:paraId="49C79815" w14:textId="77777777" w:rsidR="00EA241C" w:rsidRDefault="00EA241C"/>
    <w:sectPr w:rsidR="00EA241C" w:rsidSect="00C64C94">
      <w:head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79818" w14:textId="77777777" w:rsidR="003415C0" w:rsidRDefault="003415C0" w:rsidP="003415C0">
      <w:r>
        <w:separator/>
      </w:r>
    </w:p>
  </w:endnote>
  <w:endnote w:type="continuationSeparator" w:id="0">
    <w:p w14:paraId="49C79819" w14:textId="77777777" w:rsidR="003415C0" w:rsidRDefault="003415C0" w:rsidP="003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79816" w14:textId="77777777" w:rsidR="003415C0" w:rsidRDefault="003415C0" w:rsidP="003415C0">
      <w:r>
        <w:separator/>
      </w:r>
    </w:p>
  </w:footnote>
  <w:footnote w:type="continuationSeparator" w:id="0">
    <w:p w14:paraId="49C79817" w14:textId="77777777" w:rsidR="003415C0" w:rsidRDefault="003415C0" w:rsidP="0034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7981B" w14:textId="637A4904" w:rsidR="003415C0" w:rsidRDefault="00C550D0">
    <w:pPr>
      <w:pStyle w:val="Header"/>
      <w:rPr>
        <w:rFonts w:ascii="Arial" w:hAnsi="Arial" w:cs="Arial"/>
        <w:sz w:val="22"/>
        <w:szCs w:val="22"/>
      </w:rPr>
    </w:pPr>
    <w:r w:rsidRPr="000064E3">
      <w:rPr>
        <w:rFonts w:ascii="Arial" w:hAnsi="Arial" w:cs="Arial"/>
      </w:rPr>
      <w:t>C</w:t>
    </w:r>
    <w:r w:rsidR="000064E3">
      <w:rPr>
        <w:rFonts w:ascii="Arial" w:hAnsi="Arial" w:cs="Arial"/>
      </w:rPr>
      <w:t>alFresh RFA 17-01</w:t>
    </w:r>
    <w:r w:rsidRPr="008D039A">
      <w:rPr>
        <w:rFonts w:ascii="Arial" w:hAnsi="Arial" w:cs="Arial"/>
      </w:rPr>
      <w:t xml:space="preserve">        </w:t>
    </w:r>
    <w:r w:rsidR="003415C0">
      <w:rPr>
        <w:rFonts w:ascii="Arial" w:hAnsi="Arial" w:cs="Arial"/>
        <w:sz w:val="22"/>
        <w:szCs w:val="22"/>
      </w:rPr>
      <w:tab/>
    </w:r>
    <w:r w:rsidR="003415C0">
      <w:rPr>
        <w:rFonts w:ascii="Arial" w:hAnsi="Arial" w:cs="Arial"/>
        <w:sz w:val="22"/>
        <w:szCs w:val="22"/>
      </w:rPr>
      <w:tab/>
    </w:r>
    <w:r w:rsidR="00174572">
      <w:rPr>
        <w:rFonts w:ascii="Arial" w:hAnsi="Arial" w:cs="Arial"/>
        <w:sz w:val="22"/>
        <w:szCs w:val="22"/>
      </w:rPr>
      <w:t>Attachment 14</w:t>
    </w:r>
  </w:p>
  <w:p w14:paraId="36B2A097" w14:textId="7B726FE9" w:rsidR="00EF4333" w:rsidRPr="003415C0" w:rsidRDefault="00EF4333">
    <w:pPr>
      <w:pStyle w:val="Header"/>
      <w:rPr>
        <w:rFonts w:ascii="Arial" w:hAnsi="Arial" w:cs="Arial"/>
        <w:sz w:val="22"/>
        <w:szCs w:val="22"/>
      </w:rPr>
    </w:pPr>
    <w:r>
      <w:rPr>
        <w:rFonts w:ascii="Arial" w:hAnsi="Arial" w:cs="Arial"/>
        <w:sz w:val="22"/>
        <w:szCs w:val="22"/>
      </w:rPr>
      <w:tab/>
    </w:r>
    <w:r>
      <w:rPr>
        <w:rFonts w:ascii="Arial" w:hAnsi="Arial" w:cs="Arial"/>
        <w:sz w:val="22"/>
        <w:szCs w:val="22"/>
      </w:rPr>
      <w:tab/>
      <w:t>Page 1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94"/>
    <w:rsid w:val="000064E3"/>
    <w:rsid w:val="0011220F"/>
    <w:rsid w:val="00153664"/>
    <w:rsid w:val="00174572"/>
    <w:rsid w:val="00183692"/>
    <w:rsid w:val="002A1397"/>
    <w:rsid w:val="00322485"/>
    <w:rsid w:val="003415C0"/>
    <w:rsid w:val="00394671"/>
    <w:rsid w:val="003E0B30"/>
    <w:rsid w:val="004A7398"/>
    <w:rsid w:val="005321B1"/>
    <w:rsid w:val="005A27E9"/>
    <w:rsid w:val="005C6F02"/>
    <w:rsid w:val="005F462B"/>
    <w:rsid w:val="0064350C"/>
    <w:rsid w:val="00683633"/>
    <w:rsid w:val="007458FB"/>
    <w:rsid w:val="007E16AC"/>
    <w:rsid w:val="0081111A"/>
    <w:rsid w:val="0083647A"/>
    <w:rsid w:val="00AA751B"/>
    <w:rsid w:val="00C10231"/>
    <w:rsid w:val="00C550D0"/>
    <w:rsid w:val="00C64C94"/>
    <w:rsid w:val="00CA4F40"/>
    <w:rsid w:val="00D80B1F"/>
    <w:rsid w:val="00E53FAB"/>
    <w:rsid w:val="00E5632A"/>
    <w:rsid w:val="00EA241C"/>
    <w:rsid w:val="00EF4333"/>
    <w:rsid w:val="00F06975"/>
    <w:rsid w:val="00F1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C797F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3415C0"/>
    <w:pPr>
      <w:tabs>
        <w:tab w:val="center" w:pos="4680"/>
        <w:tab w:val="right" w:pos="9360"/>
      </w:tabs>
    </w:pPr>
  </w:style>
  <w:style w:type="character" w:customStyle="1" w:styleId="HeaderChar">
    <w:name w:val="Header Char"/>
    <w:basedOn w:val="DefaultParagraphFont"/>
    <w:link w:val="Header"/>
    <w:uiPriority w:val="99"/>
    <w:rsid w:val="003415C0"/>
    <w:rPr>
      <w:sz w:val="20"/>
      <w:szCs w:val="20"/>
    </w:rPr>
  </w:style>
  <w:style w:type="paragraph" w:styleId="Footer">
    <w:name w:val="footer"/>
    <w:basedOn w:val="Normal"/>
    <w:link w:val="FooterChar"/>
    <w:uiPriority w:val="99"/>
    <w:unhideWhenUsed/>
    <w:rsid w:val="003415C0"/>
    <w:pPr>
      <w:tabs>
        <w:tab w:val="center" w:pos="4680"/>
        <w:tab w:val="right" w:pos="9360"/>
      </w:tabs>
    </w:pPr>
  </w:style>
  <w:style w:type="character" w:customStyle="1" w:styleId="FooterChar">
    <w:name w:val="Footer Char"/>
    <w:basedOn w:val="DefaultParagraphFont"/>
    <w:link w:val="Footer"/>
    <w:uiPriority w:val="99"/>
    <w:rsid w:val="003415C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3415C0"/>
    <w:pPr>
      <w:tabs>
        <w:tab w:val="center" w:pos="4680"/>
        <w:tab w:val="right" w:pos="9360"/>
      </w:tabs>
    </w:pPr>
  </w:style>
  <w:style w:type="character" w:customStyle="1" w:styleId="HeaderChar">
    <w:name w:val="Header Char"/>
    <w:basedOn w:val="DefaultParagraphFont"/>
    <w:link w:val="Header"/>
    <w:uiPriority w:val="99"/>
    <w:rsid w:val="003415C0"/>
    <w:rPr>
      <w:sz w:val="20"/>
      <w:szCs w:val="20"/>
    </w:rPr>
  </w:style>
  <w:style w:type="paragraph" w:styleId="Footer">
    <w:name w:val="footer"/>
    <w:basedOn w:val="Normal"/>
    <w:link w:val="FooterChar"/>
    <w:uiPriority w:val="99"/>
    <w:unhideWhenUsed/>
    <w:rsid w:val="003415C0"/>
    <w:pPr>
      <w:tabs>
        <w:tab w:val="center" w:pos="4680"/>
        <w:tab w:val="right" w:pos="9360"/>
      </w:tabs>
    </w:pPr>
  </w:style>
  <w:style w:type="character" w:customStyle="1" w:styleId="FooterChar">
    <w:name w:val="Footer Char"/>
    <w:basedOn w:val="DefaultParagraphFont"/>
    <w:link w:val="Footer"/>
    <w:uiPriority w:val="99"/>
    <w:rsid w:val="003415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2c23fd2-a1a6-40ae-85c3-c2e395caab6c">NMXNE3TAVNST-17-329</_dlc_DocId>
    <_dlc_DocIdUrl xmlns="e2c23fd2-a1a6-40ae-85c3-c2e395caab6c">
      <Url>http://sharepoint.dss.ca.gov/sites/WTW/CFNEO/outreach/_layouts/DocIdRedir.aspx?ID=NMXNE3TAVNST-17-329</Url>
      <Description>NMXNE3TAVNST-17-329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B7E9A9BFBD1A409225974EF5D0F29C" ma:contentTypeVersion="2" ma:contentTypeDescription="Create a new document." ma:contentTypeScope="" ma:versionID="cbaf9b20063b45e3fabc2d63a070355d">
  <xsd:schema xmlns:xsd="http://www.w3.org/2001/XMLSchema" xmlns:xs="http://www.w3.org/2001/XMLSchema" xmlns:p="http://schemas.microsoft.com/office/2006/metadata/properties" xmlns:ns2="e2c23fd2-a1a6-40ae-85c3-c2e395caab6c" targetNamespace="http://schemas.microsoft.com/office/2006/metadata/properties" ma:root="true" ma:fieldsID="a22c89e928370756922bd3f7e1b475fd" ns2:_="">
    <xsd:import namespace="e2c23fd2-a1a6-40ae-85c3-c2e395caab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3fd2-a1a6-40ae-85c3-c2e395caab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B2208-CBC5-4BD9-9BE7-74A8B753B48A}">
  <ds:schemaRefs>
    <ds:schemaRef ds:uri="http://purl.org/dc/dcmitype/"/>
    <ds:schemaRef ds:uri="http://purl.org/dc/elements/1.1/"/>
    <ds:schemaRef ds:uri="http://schemas.microsoft.com/office/2006/documentManagement/types"/>
    <ds:schemaRef ds:uri="http://schemas.microsoft.com/office/2006/metadata/properties"/>
    <ds:schemaRef ds:uri="e2c23fd2-a1a6-40ae-85c3-c2e395caab6c"/>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6E9BCB7-44EF-4232-BCE2-1F8B4C26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3fd2-a1a6-40ae-85c3-c2e395ca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5DE2D-AFC2-4DBB-87BF-47BF5E04519B}">
  <ds:schemaRefs>
    <ds:schemaRef ds:uri="http://schemas.microsoft.com/sharepoint/events"/>
  </ds:schemaRefs>
</ds:datastoreItem>
</file>

<file path=customXml/itemProps4.xml><?xml version="1.0" encoding="utf-8"?>
<ds:datastoreItem xmlns:ds="http://schemas.openxmlformats.org/officeDocument/2006/customXml" ds:itemID="{5EDF1852-40AC-48B5-A7D2-766445CA3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2551</Characters>
  <Application>Microsoft Office Word</Application>
  <DocSecurity>0</DocSecurity>
  <Lines>231</Lines>
  <Paragraphs>77</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Tony Nguyen</cp:lastModifiedBy>
  <cp:revision>7</cp:revision>
  <dcterms:created xsi:type="dcterms:W3CDTF">2014-04-18T19:38:00Z</dcterms:created>
  <dcterms:modified xsi:type="dcterms:W3CDTF">2016-02-26T19:23:00Z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bf79397b-84a6-4a3e-8942-9846114f6c94</vt:lpwstr>
  </property>
  <property fmtid="{D5CDD505-2E9C-101B-9397-08002B2CF9AE}" pid="3" name="ContentTypeId">
    <vt:lpwstr>0x0101008BB7E9A9BFBD1A409225974EF5D0F29C</vt:lpwstr>
  </property>
</Properties>
</file>